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3AFDECDC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F502F9">
        <w:rPr>
          <w:rFonts w:cs="Arial"/>
          <w:sz w:val="24"/>
          <w:szCs w:val="24"/>
        </w:rPr>
        <w:t>1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6A6DAF" w:rsidRPr="006A6DAF">
        <w:t xml:space="preserve"> </w:t>
      </w:r>
      <w:r w:rsidR="006A6DAF" w:rsidRPr="006A6DAF">
        <w:rPr>
          <w:rFonts w:cs="Arial"/>
          <w:color w:val="000000"/>
          <w:sz w:val="24"/>
          <w:szCs w:val="24"/>
        </w:rPr>
        <w:t>21</w:t>
      </w:r>
      <w:r w:rsidR="000C14D2">
        <w:rPr>
          <w:rFonts w:cs="Arial"/>
          <w:color w:val="000000"/>
          <w:sz w:val="24"/>
          <w:szCs w:val="24"/>
        </w:rPr>
        <w:t>19560</w:t>
      </w:r>
    </w:p>
    <w:p w14:paraId="09BB34F6" w14:textId="77777777" w:rsidR="00CE2F76" w:rsidRPr="00CE2F76" w:rsidRDefault="00CE2F76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>Electronic Meeting, 01 – 12 November, 2021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04F02C3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13C65" w:rsidRPr="00113C65">
        <w:rPr>
          <w:rFonts w:ascii="Arial" w:hAnsi="Arial"/>
          <w:sz w:val="24"/>
          <w:lang w:val="en-US"/>
        </w:rPr>
        <w:t>9</w:t>
      </w:r>
      <w:r w:rsidR="00B12546" w:rsidRPr="00113C65">
        <w:rPr>
          <w:rFonts w:ascii="Arial" w:hAnsi="Arial"/>
          <w:sz w:val="24"/>
          <w:lang w:val="en-US"/>
        </w:rPr>
        <w:t>.</w:t>
      </w:r>
      <w:r w:rsidR="004C1A4F">
        <w:rPr>
          <w:rFonts w:ascii="Arial" w:hAnsi="Arial"/>
          <w:sz w:val="24"/>
          <w:lang w:val="en-US"/>
        </w:rPr>
        <w:t>20.3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AF7949">
        <w:rPr>
          <w:rFonts w:ascii="Arial" w:hAnsi="Arial"/>
          <w:sz w:val="24"/>
          <w:lang w:val="en-US"/>
        </w:rPr>
        <w:t>1.4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99BA78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97E88">
        <w:rPr>
          <w:rFonts w:ascii="Arial" w:hAnsi="Arial"/>
          <w:sz w:val="24"/>
          <w:lang w:val="en-US"/>
        </w:rPr>
        <w:t xml:space="preserve">UE </w:t>
      </w:r>
      <w:r w:rsidR="005101F8">
        <w:rPr>
          <w:rFonts w:ascii="Arial" w:hAnsi="Arial"/>
          <w:sz w:val="24"/>
          <w:lang w:val="en-US"/>
        </w:rPr>
        <w:t xml:space="preserve">complexity reduction </w:t>
      </w:r>
      <w:r w:rsidR="00AF7949">
        <w:rPr>
          <w:rFonts w:ascii="Arial" w:hAnsi="Arial"/>
          <w:sz w:val="24"/>
          <w:lang w:val="en-US"/>
        </w:rPr>
        <w:t>impact on RLM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E36CFEA" w14:textId="62AB710D" w:rsidR="00745866" w:rsidRDefault="0068046F" w:rsidP="00F86074">
      <w:pPr>
        <w:rPr>
          <w:rFonts w:eastAsiaTheme="minorEastAsia"/>
          <w:lang w:val="en-US" w:eastAsia="zh-CN"/>
        </w:rPr>
      </w:pPr>
      <w:r w:rsidRPr="00A127F1">
        <w:rPr>
          <w:rStyle w:val="normaltextrun"/>
          <w:rFonts w:ascii="Trebuchet MS" w:hAnsi="Trebuchet MS" w:cs="Arial"/>
          <w:noProof/>
          <w:color w:val="3F3F3F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60A41B" wp14:editId="1B18D7A2">
                <wp:simplePos x="0" y="0"/>
                <wp:positionH relativeFrom="margin">
                  <wp:posOffset>39370</wp:posOffset>
                </wp:positionH>
                <wp:positionV relativeFrom="paragraph">
                  <wp:posOffset>938711</wp:posOffset>
                </wp:positionV>
                <wp:extent cx="6055995" cy="1545590"/>
                <wp:effectExtent l="0" t="0" r="20955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5995" cy="154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539D2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Reduced minimum number of Rx branches:</w:t>
                            </w:r>
                          </w:p>
                          <w:p w14:paraId="08D808B5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                </w:r>
                          </w:p>
                          <w:p w14:paraId="62D2ABF1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bookmarkStart w:id="0" w:name="_Hlk58502022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For frequency bands where a legacy NR UE (other than 2-Rx vehicular UE) is required to be equipped with a minimum of 4 Rx </w:t>
                            </w:r>
                            <w:bookmarkEnd w:id="0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antenna ports, the minimum number of Rx </w:t>
                            </w:r>
                            <w:bookmarkStart w:id="1" w:name="_Hlk58574559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branches </w:t>
                            </w:r>
                            <w:bookmarkEnd w:id="1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supported by specification for a RedCap UE is 1. The specification also supports 2 Rx branches for a RedCap UE in these bands.</w:t>
                            </w:r>
                          </w:p>
                          <w:p w14:paraId="471B327D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A means shall be specified by which the gNB can know the number of Rx branches of the UE.</w:t>
                            </w:r>
                          </w:p>
                          <w:p w14:paraId="0970FCE3" w14:textId="77777777" w:rsidR="00981FB8" w:rsidRDefault="00981FB8" w:rsidP="00981F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0A4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1pt;margin-top:73.9pt;width:476.85pt;height:121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">
                <v:textbox>
                  <w:txbxContent>
                    <w:p w14:paraId="459539D2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0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Reduced minimum number of Rx branches:</w:t>
                      </w:r>
                    </w:p>
                    <w:p w14:paraId="08D808B5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For frequency bands where a legacy NR UE is required to be equipped with a minimum of 2 Rx antenna ports, the minimum number of Rx branches supported by specification for a </w:t>
                      </w:r>
                      <w:proofErr w:type="spellStart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RedCap</w:t>
                      </w:r>
                      <w:proofErr w:type="spellEnd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 UE is 1. The specification also supports 2 Rx branches for a </w:t>
                      </w:r>
                      <w:proofErr w:type="spellStart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RedCap</w:t>
                      </w:r>
                      <w:proofErr w:type="spellEnd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 UE in these bands.</w:t>
                      </w:r>
                    </w:p>
                    <w:p w14:paraId="62D2ABF1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bookmarkStart w:id="2" w:name="_Hlk58502022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For frequency bands where a legacy NR UE (other than 2-Rx vehicular UE) is required to be equipped with a minimum of 4 Rx </w:t>
                      </w:r>
                      <w:bookmarkEnd w:id="2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antenna ports, the minimum number of Rx </w:t>
                      </w:r>
                      <w:bookmarkStart w:id="3" w:name="_Hlk58574559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branches </w:t>
                      </w:r>
                      <w:bookmarkEnd w:id="3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supported by specification for a </w:t>
                      </w:r>
                      <w:proofErr w:type="spellStart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RedCap</w:t>
                      </w:r>
                      <w:proofErr w:type="spellEnd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 UE is 1. The specification also supports 2 Rx branches for a </w:t>
                      </w:r>
                      <w:proofErr w:type="spellStart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RedCap</w:t>
                      </w:r>
                      <w:proofErr w:type="spellEnd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 UE in these bands.</w:t>
                      </w:r>
                    </w:p>
                    <w:p w14:paraId="471B327D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A means shall be specified by which the </w:t>
                      </w:r>
                      <w:proofErr w:type="spellStart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gNB</w:t>
                      </w:r>
                      <w:proofErr w:type="spellEnd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 can know the number of Rx branches of the UE.</w:t>
                      </w:r>
                    </w:p>
                    <w:p w14:paraId="0970FCE3" w14:textId="77777777" w:rsidR="00981FB8" w:rsidRDefault="00981FB8" w:rsidP="00981FB8"/>
                  </w:txbxContent>
                </v:textbox>
                <w10:wrap type="square" anchorx="margin"/>
              </v:shape>
            </w:pict>
          </mc:Fallback>
        </mc:AlternateContent>
      </w:r>
      <w:r w:rsidR="0047431E"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 w:rsidR="003E29BD">
        <w:rPr>
          <w:rFonts w:eastAsiaTheme="minorEastAsia"/>
          <w:lang w:val="en-US" w:eastAsia="zh-CN"/>
        </w:rPr>
        <w:t xml:space="preserve">further </w:t>
      </w:r>
      <w:r w:rsidR="0047431E" w:rsidRPr="0047431E">
        <w:rPr>
          <w:rFonts w:eastAsiaTheme="minorEastAsia"/>
          <w:lang w:val="en-US" w:eastAsia="zh-CN"/>
        </w:rPr>
        <w:t>updated in RAN#9</w:t>
      </w:r>
      <w:r w:rsidR="003E29BD">
        <w:rPr>
          <w:rFonts w:eastAsiaTheme="minorEastAsia"/>
          <w:lang w:val="en-US" w:eastAsia="zh-CN"/>
        </w:rPr>
        <w:t>2</w:t>
      </w:r>
      <w:r w:rsidR="0047431E" w:rsidRPr="0047431E">
        <w:rPr>
          <w:rFonts w:eastAsiaTheme="minorEastAsia"/>
          <w:lang w:val="en-US" w:eastAsia="zh-CN"/>
        </w:rPr>
        <w:t>e [</w:t>
      </w:r>
      <w:r w:rsidR="00BC4BDD">
        <w:rPr>
          <w:rFonts w:eastAsiaTheme="minorEastAsia"/>
          <w:lang w:val="en-US" w:eastAsia="zh-CN"/>
        </w:rPr>
        <w:t>1</w:t>
      </w:r>
      <w:r w:rsidR="0047431E" w:rsidRPr="0047431E">
        <w:rPr>
          <w:rFonts w:eastAsiaTheme="minorEastAsia"/>
          <w:lang w:val="en-US" w:eastAsia="zh-CN"/>
        </w:rPr>
        <w:t xml:space="preserve">]. </w:t>
      </w:r>
      <w:r w:rsidR="00A22333">
        <w:rPr>
          <w:rFonts w:eastAsiaTheme="minorEastAsia"/>
          <w:lang w:val="en-US" w:eastAsia="zh-CN"/>
        </w:rPr>
        <w:t xml:space="preserve">One of the key </w:t>
      </w:r>
      <w:r w:rsidR="001C5F78">
        <w:rPr>
          <w:rFonts w:eastAsiaTheme="minorEastAsia"/>
          <w:lang w:val="en-US" w:eastAsia="zh-CN"/>
        </w:rPr>
        <w:t>objectives</w:t>
      </w:r>
      <w:r w:rsidR="00A22333">
        <w:rPr>
          <w:rFonts w:eastAsiaTheme="minorEastAsia"/>
          <w:lang w:val="en-US" w:eastAsia="zh-CN"/>
        </w:rPr>
        <w:t xml:space="preserve"> of the work-item is to provide support for </w:t>
      </w:r>
      <w:r w:rsidR="00F86074">
        <w:rPr>
          <w:rFonts w:eastAsiaTheme="minorEastAsia"/>
          <w:lang w:val="en-US" w:eastAsia="zh-CN"/>
        </w:rPr>
        <w:t xml:space="preserve">UE complexity reduction features. </w:t>
      </w:r>
      <w:r w:rsidR="00F25E34">
        <w:rPr>
          <w:rFonts w:eastAsiaTheme="minorEastAsia"/>
          <w:lang w:val="en-US" w:eastAsia="zh-CN"/>
        </w:rPr>
        <w:t xml:space="preserve">In </w:t>
      </w:r>
      <w:r w:rsidR="00507DE1">
        <w:rPr>
          <w:rFonts w:eastAsiaTheme="minorEastAsia"/>
          <w:lang w:val="en-US" w:eastAsia="zh-CN"/>
        </w:rPr>
        <w:t xml:space="preserve">the </w:t>
      </w:r>
      <w:r w:rsidR="00F25E34">
        <w:rPr>
          <w:rFonts w:eastAsiaTheme="minorEastAsia"/>
          <w:lang w:val="en-US" w:eastAsia="zh-CN"/>
        </w:rPr>
        <w:t xml:space="preserve">previous RAN4 meetings, it was agreed that </w:t>
      </w:r>
      <w:r w:rsidR="00507DE1">
        <w:rPr>
          <w:rFonts w:eastAsiaTheme="minorEastAsia"/>
          <w:lang w:val="en-US" w:eastAsia="zh-CN"/>
        </w:rPr>
        <w:t>r</w:t>
      </w:r>
      <w:r w:rsidR="00E939D2">
        <w:rPr>
          <w:rFonts w:eastAsiaTheme="minorEastAsia"/>
          <w:lang w:val="en-US" w:eastAsia="zh-CN"/>
        </w:rPr>
        <w:t xml:space="preserve">educed minimum number of Rx branches is one such </w:t>
      </w:r>
      <w:r w:rsidR="008963BE">
        <w:rPr>
          <w:rFonts w:eastAsiaTheme="minorEastAsia"/>
          <w:lang w:val="en-US" w:eastAsia="zh-CN"/>
        </w:rPr>
        <w:t xml:space="preserve">UE complexity reduction feature </w:t>
      </w:r>
      <w:r w:rsidR="00507DE1">
        <w:rPr>
          <w:rFonts w:eastAsiaTheme="minorEastAsia"/>
          <w:lang w:val="en-US" w:eastAsia="zh-CN"/>
        </w:rPr>
        <w:t>which is likely</w:t>
      </w:r>
      <w:r w:rsidR="00FA17DC">
        <w:rPr>
          <w:rFonts w:eastAsiaTheme="minorEastAsia"/>
          <w:lang w:val="en-US" w:eastAsia="zh-CN"/>
        </w:rPr>
        <w:t xml:space="preserve"> </w:t>
      </w:r>
      <w:r w:rsidR="003B2BE7">
        <w:rPr>
          <w:rFonts w:eastAsiaTheme="minorEastAsia"/>
          <w:lang w:val="en-US" w:eastAsia="zh-CN"/>
        </w:rPr>
        <w:t xml:space="preserve">to </w:t>
      </w:r>
      <w:r w:rsidR="007F69E7">
        <w:rPr>
          <w:rFonts w:eastAsiaTheme="minorEastAsia"/>
          <w:lang w:val="en-US" w:eastAsia="zh-CN"/>
        </w:rPr>
        <w:t>impact RRM requirements</w:t>
      </w:r>
      <w:r w:rsidR="00120B4B">
        <w:rPr>
          <w:rFonts w:eastAsiaTheme="minorEastAsia"/>
          <w:lang w:val="en-US" w:eastAsia="zh-CN"/>
        </w:rPr>
        <w:t xml:space="preserve"> such as RLM</w:t>
      </w:r>
      <w:r w:rsidR="00EF60E4">
        <w:rPr>
          <w:rFonts w:eastAsiaTheme="minorEastAsia"/>
          <w:lang w:val="en-US" w:eastAsia="zh-CN"/>
        </w:rPr>
        <w:t xml:space="preserve">/BFD evaluation periods, </w:t>
      </w:r>
      <w:r w:rsidR="0076221B">
        <w:rPr>
          <w:rFonts w:eastAsiaTheme="minorEastAsia"/>
          <w:lang w:val="en-US" w:eastAsia="zh-CN"/>
        </w:rPr>
        <w:t xml:space="preserve">cell </w:t>
      </w:r>
      <w:r w:rsidR="00684EC2">
        <w:rPr>
          <w:rFonts w:eastAsiaTheme="minorEastAsia"/>
          <w:lang w:val="en-US" w:eastAsia="zh-CN"/>
        </w:rPr>
        <w:t>search and measurement</w:t>
      </w:r>
      <w:r>
        <w:rPr>
          <w:rFonts w:eastAsiaTheme="minorEastAsia"/>
          <w:lang w:val="en-US" w:eastAsia="zh-CN"/>
        </w:rPr>
        <w:t xml:space="preserve"> delays and accuracies etc.</w:t>
      </w:r>
      <w:r w:rsidR="0076221B">
        <w:rPr>
          <w:rFonts w:eastAsiaTheme="minorEastAsia"/>
          <w:lang w:val="en-US" w:eastAsia="zh-CN"/>
        </w:rPr>
        <w:t xml:space="preserve"> </w:t>
      </w:r>
    </w:p>
    <w:p w14:paraId="4DD11ECF" w14:textId="5CB634FD" w:rsidR="00B12E3D" w:rsidRDefault="00B12E3D" w:rsidP="00F86074">
      <w:pPr>
        <w:rPr>
          <w:lang w:val="en-US"/>
        </w:rPr>
      </w:pPr>
    </w:p>
    <w:p w14:paraId="6CC3CF39" w14:textId="35038D3B" w:rsidR="00981FB8" w:rsidRDefault="0068046F" w:rsidP="006E20F5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Simulation assumptions to </w:t>
      </w:r>
      <w:r w:rsidR="00F2512C">
        <w:rPr>
          <w:rFonts w:eastAsiaTheme="minorEastAsia"/>
          <w:lang w:eastAsia="zh-CN"/>
        </w:rPr>
        <w:t xml:space="preserve">evaluate </w:t>
      </w:r>
      <w:r w:rsidR="00E936BA">
        <w:rPr>
          <w:rFonts w:eastAsiaTheme="minorEastAsia"/>
          <w:lang w:eastAsia="zh-CN"/>
        </w:rPr>
        <w:t xml:space="preserve">the RLM and BFD </w:t>
      </w:r>
      <w:r w:rsidR="004D6674">
        <w:rPr>
          <w:rFonts w:eastAsiaTheme="minorEastAsia"/>
          <w:lang w:eastAsia="zh-CN"/>
        </w:rPr>
        <w:t xml:space="preserve">performance </w:t>
      </w:r>
      <w:r w:rsidR="00163ECE">
        <w:rPr>
          <w:rFonts w:eastAsiaTheme="minorEastAsia"/>
          <w:lang w:eastAsia="zh-CN"/>
        </w:rPr>
        <w:t xml:space="preserve">for </w:t>
      </w:r>
      <w:r w:rsidR="004D63AF">
        <w:rPr>
          <w:rFonts w:eastAsiaTheme="minorEastAsia"/>
          <w:lang w:eastAsia="zh-CN"/>
        </w:rPr>
        <w:t xml:space="preserve">RedCap UEs with 1 Rx were </w:t>
      </w:r>
      <w:r w:rsidR="006E20F5">
        <w:rPr>
          <w:rFonts w:eastAsiaTheme="minorEastAsia"/>
          <w:lang w:eastAsia="zh-CN"/>
        </w:rPr>
        <w:t xml:space="preserve">agreed in RAN4#100e [2]. </w:t>
      </w:r>
      <w:r w:rsidR="00981FB8">
        <w:rPr>
          <w:bCs/>
          <w:lang w:val="en-US"/>
        </w:rPr>
        <w:t xml:space="preserve">In this </w:t>
      </w:r>
      <w:r w:rsidR="00E53F1F">
        <w:rPr>
          <w:bCs/>
          <w:lang w:val="en-US"/>
        </w:rPr>
        <w:t>contribution</w:t>
      </w:r>
      <w:r w:rsidR="00981FB8">
        <w:rPr>
          <w:bCs/>
          <w:lang w:val="en-US"/>
        </w:rPr>
        <w:t xml:space="preserve">, </w:t>
      </w:r>
      <w:r w:rsidR="006E20F5">
        <w:rPr>
          <w:bCs/>
          <w:lang w:val="en-US"/>
        </w:rPr>
        <w:t>we provide the simulation results based on the agreed simulation assumptions and</w:t>
      </w:r>
      <w:r w:rsidR="00690A3A">
        <w:rPr>
          <w:bCs/>
          <w:lang w:val="en-US"/>
        </w:rPr>
        <w:t xml:space="preserve"> present our views on</w:t>
      </w:r>
      <w:r w:rsidR="007D0A22">
        <w:rPr>
          <w:bCs/>
          <w:lang w:val="en-US"/>
        </w:rPr>
        <w:t xml:space="preserve"> the impact of 1Rx on</w:t>
      </w:r>
      <w:r w:rsidR="00690A3A">
        <w:rPr>
          <w:bCs/>
          <w:lang w:val="en-US"/>
        </w:rPr>
        <w:t xml:space="preserve"> RLM</w:t>
      </w:r>
      <w:r w:rsidR="002D7382">
        <w:rPr>
          <w:bCs/>
          <w:lang w:val="en-US"/>
        </w:rPr>
        <w:t>/BFD</w:t>
      </w:r>
      <w:r w:rsidR="00E6201F">
        <w:rPr>
          <w:bCs/>
          <w:lang w:val="en-US"/>
        </w:rPr>
        <w:t xml:space="preserve"> </w:t>
      </w:r>
      <w:r w:rsidR="006A15E1">
        <w:rPr>
          <w:bCs/>
          <w:lang w:val="en-US"/>
        </w:rPr>
        <w:t>evaluation periods.</w:t>
      </w:r>
    </w:p>
    <w:p w14:paraId="50A6D88A" w14:textId="01E51E9D" w:rsidR="00AC1830" w:rsidRDefault="00AC1830" w:rsidP="00AC1830">
      <w:pPr>
        <w:pStyle w:val="Heading1"/>
        <w:rPr>
          <w:lang w:eastAsia="zh-CN"/>
        </w:rPr>
      </w:pPr>
      <w:r>
        <w:rPr>
          <w:lang w:eastAsia="zh-CN"/>
        </w:rPr>
        <w:t xml:space="preserve">Simulation results for RLM </w:t>
      </w:r>
    </w:p>
    <w:p w14:paraId="5D5A99FD" w14:textId="556D9C0E" w:rsidR="00AC1830" w:rsidRDefault="00AC1830" w:rsidP="00AC1830">
      <w:pPr>
        <w:rPr>
          <w:lang w:eastAsia="zh-CN"/>
        </w:rPr>
      </w:pPr>
      <w:r>
        <w:rPr>
          <w:lang w:eastAsia="zh-CN"/>
        </w:rPr>
        <w:t>In this section, we present the SINR estimation accuracy results for a subset of SINR points</w:t>
      </w:r>
      <w:r w:rsidR="00C346E7">
        <w:rPr>
          <w:lang w:eastAsia="zh-CN"/>
        </w:rPr>
        <w:t xml:space="preserve"> in Table 1 </w:t>
      </w:r>
      <w:r w:rsidR="005E39B4">
        <w:rPr>
          <w:lang w:eastAsia="zh-CN"/>
        </w:rPr>
        <w:t>(for 30kHz SSB SCS</w:t>
      </w:r>
      <w:r w:rsidR="00C346E7">
        <w:rPr>
          <w:lang w:eastAsia="zh-CN"/>
        </w:rPr>
        <w:t>) and Table 2</w:t>
      </w:r>
      <w:r w:rsidR="005E39B4">
        <w:rPr>
          <w:lang w:eastAsia="zh-CN"/>
        </w:rPr>
        <w:t xml:space="preserve"> (for 15kHz SSB SCS)</w:t>
      </w:r>
    </w:p>
    <w:p w14:paraId="37006A02" w14:textId="083A8F63" w:rsidR="005D0E76" w:rsidRDefault="005D0E76" w:rsidP="00AC1830">
      <w:pPr>
        <w:rPr>
          <w:lang w:eastAsia="zh-CN"/>
        </w:rPr>
      </w:pPr>
      <w:r>
        <w:rPr>
          <w:lang w:eastAsia="zh-CN"/>
        </w:rPr>
        <w:t>Table 1</w:t>
      </w:r>
      <w:r w:rsidR="008E59F0">
        <w:rPr>
          <w:lang w:eastAsia="zh-CN"/>
        </w:rPr>
        <w:t xml:space="preserve"> and table 2 </w:t>
      </w:r>
      <w:r>
        <w:rPr>
          <w:lang w:eastAsia="zh-CN"/>
        </w:rPr>
        <w:t xml:space="preserve">show the </w:t>
      </w:r>
      <w:r w:rsidR="003C5B20">
        <w:rPr>
          <w:lang w:eastAsia="zh-CN"/>
        </w:rPr>
        <w:t>delta S</w:t>
      </w:r>
      <w:r w:rsidR="002C339D">
        <w:rPr>
          <w:lang w:eastAsia="zh-CN"/>
        </w:rPr>
        <w:t>I</w:t>
      </w:r>
      <w:r w:rsidR="003C5B20">
        <w:rPr>
          <w:lang w:eastAsia="zh-CN"/>
        </w:rPr>
        <w:t>NR</w:t>
      </w:r>
      <w:r w:rsidR="00ED4924">
        <w:rPr>
          <w:lang w:eastAsia="zh-CN"/>
        </w:rPr>
        <w:t xml:space="preserve"> range (</w:t>
      </w:r>
      <w:r w:rsidR="000701B8">
        <w:rPr>
          <w:lang w:eastAsia="zh-CN"/>
        </w:rPr>
        <w:t>difference between 95 percentile and 5 percentile</w:t>
      </w:r>
      <w:r w:rsidR="005B2A29">
        <w:rPr>
          <w:lang w:eastAsia="zh-CN"/>
        </w:rPr>
        <w:t xml:space="preserve"> delta SINR</w:t>
      </w:r>
      <w:r w:rsidR="00ED4924">
        <w:rPr>
          <w:lang w:eastAsia="zh-CN"/>
        </w:rPr>
        <w:t>)</w:t>
      </w:r>
      <w:r w:rsidR="004957D7">
        <w:rPr>
          <w:lang w:eastAsia="zh-CN"/>
        </w:rPr>
        <w:t xml:space="preserve"> </w:t>
      </w:r>
      <w:r w:rsidR="003C5B20">
        <w:rPr>
          <w:lang w:eastAsia="zh-CN"/>
        </w:rPr>
        <w:t>for some of the randomly selected S</w:t>
      </w:r>
      <w:r w:rsidR="00CB6ABF">
        <w:rPr>
          <w:lang w:eastAsia="zh-CN"/>
        </w:rPr>
        <w:t>I</w:t>
      </w:r>
      <w:r w:rsidR="003C5B20">
        <w:rPr>
          <w:lang w:eastAsia="zh-CN"/>
        </w:rPr>
        <w:t>NR points</w:t>
      </w:r>
      <w:r w:rsidR="00330666">
        <w:rPr>
          <w:lang w:eastAsia="zh-CN"/>
        </w:rPr>
        <w:t xml:space="preserve"> for 30kHz </w:t>
      </w:r>
      <w:r w:rsidR="008E59F0">
        <w:rPr>
          <w:lang w:eastAsia="zh-CN"/>
        </w:rPr>
        <w:t xml:space="preserve">and 15kHz </w:t>
      </w:r>
      <w:r w:rsidR="00330666">
        <w:rPr>
          <w:lang w:eastAsia="zh-CN"/>
        </w:rPr>
        <w:t xml:space="preserve">SSB SCS </w:t>
      </w:r>
      <w:r w:rsidR="008E59F0">
        <w:rPr>
          <w:lang w:eastAsia="zh-CN"/>
        </w:rPr>
        <w:t>respectively.</w:t>
      </w:r>
      <w:r w:rsidR="008310E3">
        <w:rPr>
          <w:lang w:eastAsia="zh-CN"/>
        </w:rPr>
        <w:t xml:space="preserve"> Corresponding </w:t>
      </w:r>
      <w:r w:rsidR="007F2BEA">
        <w:rPr>
          <w:lang w:eastAsia="zh-CN"/>
        </w:rPr>
        <w:t>CDF curves are provided in the appendix.</w:t>
      </w:r>
    </w:p>
    <w:p w14:paraId="76F5515B" w14:textId="5CE96132" w:rsidR="009F7208" w:rsidRPr="00273B54" w:rsidRDefault="00273B54" w:rsidP="00273B54">
      <w:pPr>
        <w:autoSpaceDN w:val="0"/>
        <w:adjustRightInd w:val="0"/>
        <w:jc w:val="center"/>
        <w:rPr>
          <w:b/>
          <w:bCs/>
        </w:rPr>
      </w:pPr>
      <w:r w:rsidRPr="0027457A">
        <w:rPr>
          <w:rFonts w:hint="eastAsia"/>
          <w:b/>
          <w:bCs/>
        </w:rPr>
        <w:t xml:space="preserve">Table </w:t>
      </w:r>
      <w:r>
        <w:rPr>
          <w:b/>
          <w:bCs/>
        </w:rPr>
        <w:t>1</w:t>
      </w:r>
      <w:r w:rsidRPr="0027457A">
        <w:rPr>
          <w:rFonts w:hint="eastAsia"/>
          <w:b/>
          <w:bCs/>
        </w:rPr>
        <w:t>：</w:t>
      </w:r>
      <w:r>
        <w:rPr>
          <w:rFonts w:hint="eastAsia"/>
          <w:b/>
          <w:bCs/>
        </w:rPr>
        <w:t>D</w:t>
      </w:r>
      <w:r>
        <w:rPr>
          <w:b/>
          <w:bCs/>
        </w:rPr>
        <w:t>elta SNR Range</w:t>
      </w:r>
      <w:r w:rsidR="00E83494">
        <w:rPr>
          <w:b/>
          <w:bCs/>
        </w:rPr>
        <w:t xml:space="preserve"> for 30kHz SSB SCS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6"/>
        <w:gridCol w:w="1366"/>
        <w:gridCol w:w="1366"/>
        <w:gridCol w:w="1366"/>
      </w:tblGrid>
      <w:tr w:rsidR="00A83D33" w14:paraId="12AA48A1" w14:textId="77777777" w:rsidTr="00375FFA">
        <w:tc>
          <w:tcPr>
            <w:tcW w:w="1366" w:type="dxa"/>
            <w:vMerge w:val="restart"/>
          </w:tcPr>
          <w:p w14:paraId="333B2FF1" w14:textId="0B880568" w:rsidR="00A83D33" w:rsidRPr="00E20697" w:rsidRDefault="00A83D33" w:rsidP="00AC1830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Channel</w:t>
            </w:r>
          </w:p>
        </w:tc>
        <w:tc>
          <w:tcPr>
            <w:tcW w:w="1366" w:type="dxa"/>
            <w:vMerge w:val="restart"/>
          </w:tcPr>
          <w:p w14:paraId="00AB10FD" w14:textId="65DD1E31" w:rsidR="00A83D33" w:rsidRPr="00E20697" w:rsidRDefault="00A83D33" w:rsidP="00AC1830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Ideal SNR (dB)</w:t>
            </w:r>
          </w:p>
        </w:tc>
        <w:tc>
          <w:tcPr>
            <w:tcW w:w="2732" w:type="dxa"/>
            <w:gridSpan w:val="2"/>
          </w:tcPr>
          <w:p w14:paraId="3F9BEFC5" w14:textId="7923140F" w:rsidR="00A83D33" w:rsidRPr="00E20697" w:rsidRDefault="00A83D33" w:rsidP="00AC1830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2 Rx (Delta S</w:t>
            </w:r>
            <w:r w:rsidR="002C339D">
              <w:rPr>
                <w:b/>
                <w:bCs/>
                <w:lang w:eastAsia="zh-CN"/>
              </w:rPr>
              <w:t>I</w:t>
            </w:r>
            <w:r w:rsidRPr="00E20697">
              <w:rPr>
                <w:b/>
                <w:bCs/>
                <w:lang w:eastAsia="zh-CN"/>
              </w:rPr>
              <w:t>NR Range)</w:t>
            </w:r>
          </w:p>
        </w:tc>
        <w:tc>
          <w:tcPr>
            <w:tcW w:w="4098" w:type="dxa"/>
            <w:gridSpan w:val="3"/>
          </w:tcPr>
          <w:p w14:paraId="568A4C9F" w14:textId="51C58839" w:rsidR="00A83D33" w:rsidRPr="00E20697" w:rsidRDefault="00A83D33" w:rsidP="00AC1830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1 Rx (Delta S</w:t>
            </w:r>
            <w:r w:rsidR="002C339D">
              <w:rPr>
                <w:b/>
                <w:bCs/>
                <w:lang w:eastAsia="zh-CN"/>
              </w:rPr>
              <w:t>I</w:t>
            </w:r>
            <w:r w:rsidRPr="00E20697">
              <w:rPr>
                <w:b/>
                <w:bCs/>
                <w:lang w:eastAsia="zh-CN"/>
              </w:rPr>
              <w:t>NR Range)</w:t>
            </w:r>
          </w:p>
        </w:tc>
      </w:tr>
      <w:tr w:rsidR="00A83D33" w14:paraId="4DEE5D33" w14:textId="77777777" w:rsidTr="004641DE">
        <w:tc>
          <w:tcPr>
            <w:tcW w:w="1366" w:type="dxa"/>
            <w:vMerge/>
          </w:tcPr>
          <w:p w14:paraId="29B10C4D" w14:textId="77777777" w:rsidR="00A83D33" w:rsidRPr="00E20697" w:rsidRDefault="00A83D33" w:rsidP="00A83D33">
            <w:pPr>
              <w:rPr>
                <w:b/>
                <w:bCs/>
                <w:lang w:eastAsia="zh-CN"/>
              </w:rPr>
            </w:pPr>
          </w:p>
        </w:tc>
        <w:tc>
          <w:tcPr>
            <w:tcW w:w="1366" w:type="dxa"/>
            <w:vMerge/>
          </w:tcPr>
          <w:p w14:paraId="0831A837" w14:textId="77777777" w:rsidR="00A83D33" w:rsidRPr="00E20697" w:rsidRDefault="00A83D33" w:rsidP="00A83D33">
            <w:pPr>
              <w:rPr>
                <w:b/>
                <w:bCs/>
                <w:lang w:eastAsia="zh-CN"/>
              </w:rPr>
            </w:pPr>
          </w:p>
        </w:tc>
        <w:tc>
          <w:tcPr>
            <w:tcW w:w="1366" w:type="dxa"/>
          </w:tcPr>
          <w:p w14:paraId="740EE8F8" w14:textId="5FDAFFBA" w:rsidR="00A83D33" w:rsidRPr="00E20697" w:rsidRDefault="00A83D33" w:rsidP="00A83D33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5 Samples</w:t>
            </w:r>
          </w:p>
        </w:tc>
        <w:tc>
          <w:tcPr>
            <w:tcW w:w="1366" w:type="dxa"/>
          </w:tcPr>
          <w:p w14:paraId="7B0C6BA0" w14:textId="6C850398" w:rsidR="00A83D33" w:rsidRPr="00E20697" w:rsidRDefault="00A83D33" w:rsidP="00A83D33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10 Samples</w:t>
            </w:r>
          </w:p>
        </w:tc>
        <w:tc>
          <w:tcPr>
            <w:tcW w:w="1366" w:type="dxa"/>
          </w:tcPr>
          <w:p w14:paraId="2689CAF1" w14:textId="72B2596A" w:rsidR="00A83D33" w:rsidRPr="00E20697" w:rsidRDefault="00A83D33" w:rsidP="00A83D33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5 Samples</w:t>
            </w:r>
          </w:p>
        </w:tc>
        <w:tc>
          <w:tcPr>
            <w:tcW w:w="1366" w:type="dxa"/>
          </w:tcPr>
          <w:p w14:paraId="0F3B5619" w14:textId="3F1D2534" w:rsidR="00A83D33" w:rsidRPr="00E20697" w:rsidRDefault="00A83D33" w:rsidP="00A83D33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10 Samples</w:t>
            </w:r>
          </w:p>
        </w:tc>
        <w:tc>
          <w:tcPr>
            <w:tcW w:w="1366" w:type="dxa"/>
          </w:tcPr>
          <w:p w14:paraId="7262A8B0" w14:textId="17DA3E54" w:rsidR="00A83D33" w:rsidRPr="00E20697" w:rsidRDefault="00A83D33" w:rsidP="00A83D33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20 Samples</w:t>
            </w:r>
          </w:p>
        </w:tc>
      </w:tr>
      <w:tr w:rsidR="00174997" w14:paraId="0F714182" w14:textId="77777777" w:rsidTr="004641DE">
        <w:tc>
          <w:tcPr>
            <w:tcW w:w="1366" w:type="dxa"/>
            <w:vMerge w:val="restart"/>
          </w:tcPr>
          <w:p w14:paraId="4C7A51B5" w14:textId="16436E88" w:rsidR="00174997" w:rsidRPr="00E20697" w:rsidRDefault="00174997" w:rsidP="00A83D33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AWGN</w:t>
            </w:r>
          </w:p>
        </w:tc>
        <w:tc>
          <w:tcPr>
            <w:tcW w:w="1366" w:type="dxa"/>
          </w:tcPr>
          <w:p w14:paraId="0B9D60FA" w14:textId="37C4D098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-7</w:t>
            </w:r>
          </w:p>
        </w:tc>
        <w:tc>
          <w:tcPr>
            <w:tcW w:w="1366" w:type="dxa"/>
          </w:tcPr>
          <w:p w14:paraId="2F9E1097" w14:textId="5A7228A3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1.48</w:t>
            </w:r>
          </w:p>
        </w:tc>
        <w:tc>
          <w:tcPr>
            <w:tcW w:w="1366" w:type="dxa"/>
          </w:tcPr>
          <w:p w14:paraId="5DEF4C6B" w14:textId="708ED5B1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1.11</w:t>
            </w:r>
          </w:p>
        </w:tc>
        <w:tc>
          <w:tcPr>
            <w:tcW w:w="1366" w:type="dxa"/>
          </w:tcPr>
          <w:p w14:paraId="40537D5D" w14:textId="750C91C1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1.87</w:t>
            </w:r>
          </w:p>
        </w:tc>
        <w:tc>
          <w:tcPr>
            <w:tcW w:w="1366" w:type="dxa"/>
          </w:tcPr>
          <w:p w14:paraId="5DFD201E" w14:textId="6FC8D29F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1.43</w:t>
            </w:r>
          </w:p>
        </w:tc>
        <w:tc>
          <w:tcPr>
            <w:tcW w:w="1366" w:type="dxa"/>
          </w:tcPr>
          <w:p w14:paraId="52C5F5BD" w14:textId="41A24F11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0.94</w:t>
            </w:r>
          </w:p>
        </w:tc>
      </w:tr>
      <w:tr w:rsidR="00174997" w14:paraId="49B02D6A" w14:textId="77777777" w:rsidTr="004641DE">
        <w:tc>
          <w:tcPr>
            <w:tcW w:w="1366" w:type="dxa"/>
            <w:vMerge/>
          </w:tcPr>
          <w:p w14:paraId="06EAD6A5" w14:textId="77777777" w:rsidR="00174997" w:rsidRPr="00E20697" w:rsidRDefault="00174997" w:rsidP="00A83D33">
            <w:pPr>
              <w:rPr>
                <w:b/>
                <w:bCs/>
                <w:lang w:eastAsia="zh-CN"/>
              </w:rPr>
            </w:pPr>
          </w:p>
        </w:tc>
        <w:tc>
          <w:tcPr>
            <w:tcW w:w="1366" w:type="dxa"/>
          </w:tcPr>
          <w:p w14:paraId="7A39372D" w14:textId="06C48C39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-4</w:t>
            </w:r>
          </w:p>
        </w:tc>
        <w:tc>
          <w:tcPr>
            <w:tcW w:w="1366" w:type="dxa"/>
          </w:tcPr>
          <w:p w14:paraId="0006C53E" w14:textId="7C36894D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1.05</w:t>
            </w:r>
          </w:p>
        </w:tc>
        <w:tc>
          <w:tcPr>
            <w:tcW w:w="1366" w:type="dxa"/>
          </w:tcPr>
          <w:p w14:paraId="1EC993CC" w14:textId="22B64452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0.83</w:t>
            </w:r>
          </w:p>
        </w:tc>
        <w:tc>
          <w:tcPr>
            <w:tcW w:w="1366" w:type="dxa"/>
          </w:tcPr>
          <w:p w14:paraId="3637BC66" w14:textId="2A651EE4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1.4</w:t>
            </w:r>
          </w:p>
        </w:tc>
        <w:tc>
          <w:tcPr>
            <w:tcW w:w="1366" w:type="dxa"/>
          </w:tcPr>
          <w:p w14:paraId="13435A84" w14:textId="3CC20E1A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1.03</w:t>
            </w:r>
          </w:p>
        </w:tc>
        <w:tc>
          <w:tcPr>
            <w:tcW w:w="1366" w:type="dxa"/>
          </w:tcPr>
          <w:p w14:paraId="19F43C0B" w14:textId="5D3B549F" w:rsidR="00174997" w:rsidRDefault="00174997" w:rsidP="00A83D33">
            <w:pPr>
              <w:rPr>
                <w:lang w:eastAsia="zh-CN"/>
              </w:rPr>
            </w:pPr>
            <w:r>
              <w:rPr>
                <w:lang w:eastAsia="zh-CN"/>
              </w:rPr>
              <w:t>0.72</w:t>
            </w:r>
          </w:p>
        </w:tc>
      </w:tr>
      <w:tr w:rsidR="009F7208" w14:paraId="6204FFBE" w14:textId="77777777" w:rsidTr="004641DE">
        <w:tc>
          <w:tcPr>
            <w:tcW w:w="1366" w:type="dxa"/>
            <w:vMerge w:val="restart"/>
          </w:tcPr>
          <w:p w14:paraId="19366DC6" w14:textId="13F6B104" w:rsidR="009F7208" w:rsidRPr="00E20697" w:rsidRDefault="009F7208" w:rsidP="009F720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TDL-A 30ns 100Hz</w:t>
            </w:r>
          </w:p>
        </w:tc>
        <w:tc>
          <w:tcPr>
            <w:tcW w:w="1366" w:type="dxa"/>
          </w:tcPr>
          <w:p w14:paraId="581DF33C" w14:textId="79F1ABC2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-1</w:t>
            </w:r>
          </w:p>
        </w:tc>
        <w:tc>
          <w:tcPr>
            <w:tcW w:w="1366" w:type="dxa"/>
          </w:tcPr>
          <w:p w14:paraId="10092861" w14:textId="4757325A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4.61</w:t>
            </w:r>
          </w:p>
        </w:tc>
        <w:tc>
          <w:tcPr>
            <w:tcW w:w="1366" w:type="dxa"/>
          </w:tcPr>
          <w:p w14:paraId="4A5ED413" w14:textId="773390B7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3.58</w:t>
            </w:r>
          </w:p>
        </w:tc>
        <w:tc>
          <w:tcPr>
            <w:tcW w:w="1366" w:type="dxa"/>
          </w:tcPr>
          <w:p w14:paraId="32FAB7A4" w14:textId="1043BD83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6.87</w:t>
            </w:r>
          </w:p>
        </w:tc>
        <w:tc>
          <w:tcPr>
            <w:tcW w:w="1366" w:type="dxa"/>
          </w:tcPr>
          <w:p w14:paraId="5763E724" w14:textId="11C9F5FA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4.99</w:t>
            </w:r>
          </w:p>
        </w:tc>
        <w:tc>
          <w:tcPr>
            <w:tcW w:w="1366" w:type="dxa"/>
          </w:tcPr>
          <w:p w14:paraId="2EA744BE" w14:textId="0BEE31D1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3.57</w:t>
            </w:r>
          </w:p>
        </w:tc>
      </w:tr>
      <w:tr w:rsidR="009F7208" w14:paraId="094D60A5" w14:textId="77777777" w:rsidTr="004641DE">
        <w:tc>
          <w:tcPr>
            <w:tcW w:w="1366" w:type="dxa"/>
            <w:vMerge/>
          </w:tcPr>
          <w:p w14:paraId="03BF6CD7" w14:textId="77777777" w:rsidR="009F7208" w:rsidRPr="00E20697" w:rsidRDefault="009F7208" w:rsidP="009F7208">
            <w:pPr>
              <w:rPr>
                <w:b/>
                <w:bCs/>
                <w:lang w:eastAsia="zh-CN"/>
              </w:rPr>
            </w:pPr>
          </w:p>
        </w:tc>
        <w:tc>
          <w:tcPr>
            <w:tcW w:w="1366" w:type="dxa"/>
          </w:tcPr>
          <w:p w14:paraId="61BF3478" w14:textId="4BF9E908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66" w:type="dxa"/>
          </w:tcPr>
          <w:p w14:paraId="7F4CBA8E" w14:textId="4D6DA408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4.59</w:t>
            </w:r>
          </w:p>
        </w:tc>
        <w:tc>
          <w:tcPr>
            <w:tcW w:w="1366" w:type="dxa"/>
          </w:tcPr>
          <w:p w14:paraId="3D9DC70F" w14:textId="023AB5BB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3.4</w:t>
            </w:r>
          </w:p>
        </w:tc>
        <w:tc>
          <w:tcPr>
            <w:tcW w:w="1366" w:type="dxa"/>
          </w:tcPr>
          <w:p w14:paraId="68EA4C75" w14:textId="215A6CD9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6.95</w:t>
            </w:r>
          </w:p>
        </w:tc>
        <w:tc>
          <w:tcPr>
            <w:tcW w:w="1366" w:type="dxa"/>
          </w:tcPr>
          <w:p w14:paraId="7F8425AD" w14:textId="250E973B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4.94</w:t>
            </w:r>
          </w:p>
        </w:tc>
        <w:tc>
          <w:tcPr>
            <w:tcW w:w="1366" w:type="dxa"/>
          </w:tcPr>
          <w:p w14:paraId="0BA663BF" w14:textId="3BCC671C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3.49</w:t>
            </w:r>
          </w:p>
        </w:tc>
      </w:tr>
      <w:tr w:rsidR="009F7208" w14:paraId="7443B4F3" w14:textId="77777777" w:rsidTr="004641DE">
        <w:tc>
          <w:tcPr>
            <w:tcW w:w="1366" w:type="dxa"/>
            <w:vMerge w:val="restart"/>
          </w:tcPr>
          <w:p w14:paraId="7276100E" w14:textId="2B9C6B40" w:rsidR="009F7208" w:rsidRPr="00E20697" w:rsidRDefault="009F7208" w:rsidP="009F720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TDL-B 100ns 100Hz</w:t>
            </w:r>
          </w:p>
        </w:tc>
        <w:tc>
          <w:tcPr>
            <w:tcW w:w="1366" w:type="dxa"/>
          </w:tcPr>
          <w:p w14:paraId="3652EB76" w14:textId="2ACB3411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366" w:type="dxa"/>
          </w:tcPr>
          <w:p w14:paraId="261FE9CE" w14:textId="50994465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3.71</w:t>
            </w:r>
          </w:p>
        </w:tc>
        <w:tc>
          <w:tcPr>
            <w:tcW w:w="1366" w:type="dxa"/>
          </w:tcPr>
          <w:p w14:paraId="315958CE" w14:textId="22E1B6D4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2.67</w:t>
            </w:r>
          </w:p>
        </w:tc>
        <w:tc>
          <w:tcPr>
            <w:tcW w:w="1366" w:type="dxa"/>
          </w:tcPr>
          <w:p w14:paraId="4BB0AFED" w14:textId="482F9837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5.15</w:t>
            </w:r>
          </w:p>
        </w:tc>
        <w:tc>
          <w:tcPr>
            <w:tcW w:w="1366" w:type="dxa"/>
          </w:tcPr>
          <w:p w14:paraId="5459EFD0" w14:textId="64EF4E78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3.79</w:t>
            </w:r>
          </w:p>
        </w:tc>
        <w:tc>
          <w:tcPr>
            <w:tcW w:w="1366" w:type="dxa"/>
          </w:tcPr>
          <w:p w14:paraId="1951DACD" w14:textId="4BA23F4A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3.43</w:t>
            </w:r>
          </w:p>
        </w:tc>
      </w:tr>
      <w:tr w:rsidR="009F7208" w14:paraId="6731E2AC" w14:textId="77777777" w:rsidTr="004641DE">
        <w:tc>
          <w:tcPr>
            <w:tcW w:w="1366" w:type="dxa"/>
            <w:vMerge/>
          </w:tcPr>
          <w:p w14:paraId="1F3AD742" w14:textId="77777777" w:rsidR="009F7208" w:rsidRPr="00E20697" w:rsidRDefault="009F7208" w:rsidP="009F7208">
            <w:pPr>
              <w:rPr>
                <w:b/>
                <w:bCs/>
                <w:lang w:eastAsia="zh-CN"/>
              </w:rPr>
            </w:pPr>
          </w:p>
        </w:tc>
        <w:tc>
          <w:tcPr>
            <w:tcW w:w="1366" w:type="dxa"/>
          </w:tcPr>
          <w:p w14:paraId="2F60C855" w14:textId="2A62D0BA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66" w:type="dxa"/>
          </w:tcPr>
          <w:p w14:paraId="2EF2380D" w14:textId="2BEE370E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3.75</w:t>
            </w:r>
          </w:p>
        </w:tc>
        <w:tc>
          <w:tcPr>
            <w:tcW w:w="1366" w:type="dxa"/>
          </w:tcPr>
          <w:p w14:paraId="1D5D1607" w14:textId="6CC2D280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2.45</w:t>
            </w:r>
          </w:p>
        </w:tc>
        <w:tc>
          <w:tcPr>
            <w:tcW w:w="1366" w:type="dxa"/>
          </w:tcPr>
          <w:p w14:paraId="1722D314" w14:textId="09125E1B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5.16</w:t>
            </w:r>
          </w:p>
        </w:tc>
        <w:tc>
          <w:tcPr>
            <w:tcW w:w="1366" w:type="dxa"/>
          </w:tcPr>
          <w:p w14:paraId="2E085326" w14:textId="20B0F0FA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3.79</w:t>
            </w:r>
          </w:p>
        </w:tc>
        <w:tc>
          <w:tcPr>
            <w:tcW w:w="1366" w:type="dxa"/>
          </w:tcPr>
          <w:p w14:paraId="106AAB14" w14:textId="3F195F04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3.34</w:t>
            </w:r>
          </w:p>
        </w:tc>
      </w:tr>
      <w:tr w:rsidR="009F7208" w14:paraId="115EFC27" w14:textId="77777777" w:rsidTr="004641DE">
        <w:tc>
          <w:tcPr>
            <w:tcW w:w="1366" w:type="dxa"/>
            <w:vMerge w:val="restart"/>
          </w:tcPr>
          <w:p w14:paraId="7FBDFE6A" w14:textId="28BC23C6" w:rsidR="009F7208" w:rsidRPr="00E20697" w:rsidRDefault="009F7208" w:rsidP="009F720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TDL-C 300ns 100Hz</w:t>
            </w:r>
          </w:p>
        </w:tc>
        <w:tc>
          <w:tcPr>
            <w:tcW w:w="1366" w:type="dxa"/>
          </w:tcPr>
          <w:p w14:paraId="36D614EE" w14:textId="4E429DEA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366" w:type="dxa"/>
          </w:tcPr>
          <w:p w14:paraId="4DEDC201" w14:textId="6CB0F51E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3.66</w:t>
            </w:r>
          </w:p>
        </w:tc>
        <w:tc>
          <w:tcPr>
            <w:tcW w:w="1366" w:type="dxa"/>
          </w:tcPr>
          <w:p w14:paraId="35388E82" w14:textId="5BB87B4E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2.92</w:t>
            </w:r>
          </w:p>
        </w:tc>
        <w:tc>
          <w:tcPr>
            <w:tcW w:w="1366" w:type="dxa"/>
          </w:tcPr>
          <w:p w14:paraId="55BFEB84" w14:textId="4F5F3F78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4.88</w:t>
            </w:r>
          </w:p>
        </w:tc>
        <w:tc>
          <w:tcPr>
            <w:tcW w:w="1366" w:type="dxa"/>
          </w:tcPr>
          <w:p w14:paraId="3EBAFC12" w14:textId="1412BA29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3.21</w:t>
            </w:r>
          </w:p>
        </w:tc>
        <w:tc>
          <w:tcPr>
            <w:tcW w:w="1366" w:type="dxa"/>
          </w:tcPr>
          <w:p w14:paraId="26652591" w14:textId="2D7C6906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2.08</w:t>
            </w:r>
          </w:p>
        </w:tc>
      </w:tr>
      <w:tr w:rsidR="009F7208" w14:paraId="38AD2D1B" w14:textId="77777777" w:rsidTr="004641DE">
        <w:tc>
          <w:tcPr>
            <w:tcW w:w="1366" w:type="dxa"/>
            <w:vMerge/>
          </w:tcPr>
          <w:p w14:paraId="0F9D3F15" w14:textId="77777777" w:rsidR="009F7208" w:rsidRDefault="009F7208" w:rsidP="009F7208">
            <w:pPr>
              <w:rPr>
                <w:lang w:eastAsia="zh-CN"/>
              </w:rPr>
            </w:pPr>
          </w:p>
        </w:tc>
        <w:tc>
          <w:tcPr>
            <w:tcW w:w="1366" w:type="dxa"/>
          </w:tcPr>
          <w:p w14:paraId="1E89D19D" w14:textId="18D5D284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66" w:type="dxa"/>
          </w:tcPr>
          <w:p w14:paraId="283B245E" w14:textId="5DF9C26E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3.62</w:t>
            </w:r>
          </w:p>
        </w:tc>
        <w:tc>
          <w:tcPr>
            <w:tcW w:w="1366" w:type="dxa"/>
          </w:tcPr>
          <w:p w14:paraId="7FEEE3B1" w14:textId="51A4E3CE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2.93</w:t>
            </w:r>
          </w:p>
        </w:tc>
        <w:tc>
          <w:tcPr>
            <w:tcW w:w="1366" w:type="dxa"/>
          </w:tcPr>
          <w:p w14:paraId="0AA1EA53" w14:textId="3DC43A9D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4.54</w:t>
            </w:r>
          </w:p>
        </w:tc>
        <w:tc>
          <w:tcPr>
            <w:tcW w:w="1366" w:type="dxa"/>
          </w:tcPr>
          <w:p w14:paraId="00A730B9" w14:textId="2C097EA4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2.82</w:t>
            </w:r>
          </w:p>
        </w:tc>
        <w:tc>
          <w:tcPr>
            <w:tcW w:w="1366" w:type="dxa"/>
          </w:tcPr>
          <w:p w14:paraId="2904D006" w14:textId="034C18BF" w:rsidR="009F7208" w:rsidRDefault="009F7208" w:rsidP="009F7208">
            <w:pPr>
              <w:rPr>
                <w:lang w:eastAsia="zh-CN"/>
              </w:rPr>
            </w:pPr>
            <w:r>
              <w:rPr>
                <w:lang w:eastAsia="zh-CN"/>
              </w:rPr>
              <w:t>1.99</w:t>
            </w:r>
          </w:p>
        </w:tc>
      </w:tr>
    </w:tbl>
    <w:p w14:paraId="4DD41C9D" w14:textId="41788DA9" w:rsidR="00AC1830" w:rsidRDefault="00AC1830" w:rsidP="00AC1830">
      <w:pPr>
        <w:rPr>
          <w:lang w:eastAsia="zh-CN"/>
        </w:rPr>
      </w:pPr>
    </w:p>
    <w:p w14:paraId="48DF5D2B" w14:textId="34562806" w:rsidR="00D02FA5" w:rsidRDefault="00E83494" w:rsidP="008E59F0">
      <w:pPr>
        <w:ind w:left="2556" w:firstLine="284"/>
        <w:rPr>
          <w:lang w:eastAsia="zh-CN"/>
        </w:rPr>
      </w:pPr>
      <w:r w:rsidRPr="0027457A">
        <w:rPr>
          <w:rFonts w:hint="eastAsia"/>
          <w:b/>
          <w:bCs/>
        </w:rPr>
        <w:t xml:space="preserve">Table </w:t>
      </w:r>
      <w:r>
        <w:rPr>
          <w:b/>
          <w:bCs/>
        </w:rPr>
        <w:t>2</w:t>
      </w:r>
      <w:r w:rsidRPr="0027457A">
        <w:rPr>
          <w:rFonts w:hint="eastAsia"/>
          <w:b/>
          <w:bCs/>
        </w:rPr>
        <w:t>：</w:t>
      </w:r>
      <w:r>
        <w:rPr>
          <w:rFonts w:hint="eastAsia"/>
          <w:b/>
          <w:bCs/>
        </w:rPr>
        <w:t>D</w:t>
      </w:r>
      <w:r>
        <w:rPr>
          <w:b/>
          <w:bCs/>
        </w:rPr>
        <w:t xml:space="preserve">elta SNR Range for </w:t>
      </w:r>
      <w:r w:rsidR="00E20697">
        <w:rPr>
          <w:b/>
          <w:bCs/>
        </w:rPr>
        <w:t>15</w:t>
      </w:r>
      <w:r>
        <w:rPr>
          <w:b/>
          <w:bCs/>
        </w:rPr>
        <w:t>kHz SSB SCS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6"/>
        <w:gridCol w:w="1366"/>
        <w:gridCol w:w="1366"/>
        <w:gridCol w:w="1366"/>
      </w:tblGrid>
      <w:tr w:rsidR="00D02FA5" w14:paraId="046758A3" w14:textId="77777777" w:rsidTr="000E2478">
        <w:tc>
          <w:tcPr>
            <w:tcW w:w="1366" w:type="dxa"/>
            <w:vMerge w:val="restart"/>
          </w:tcPr>
          <w:p w14:paraId="4ECB323D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Channel</w:t>
            </w:r>
          </w:p>
        </w:tc>
        <w:tc>
          <w:tcPr>
            <w:tcW w:w="1366" w:type="dxa"/>
            <w:vMerge w:val="restart"/>
          </w:tcPr>
          <w:p w14:paraId="64531E08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Ideal SNR (dB)</w:t>
            </w:r>
          </w:p>
        </w:tc>
        <w:tc>
          <w:tcPr>
            <w:tcW w:w="2732" w:type="dxa"/>
            <w:gridSpan w:val="2"/>
          </w:tcPr>
          <w:p w14:paraId="63B40ADF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2 Rx (Delta SNR Range)</w:t>
            </w:r>
          </w:p>
        </w:tc>
        <w:tc>
          <w:tcPr>
            <w:tcW w:w="4098" w:type="dxa"/>
            <w:gridSpan w:val="3"/>
          </w:tcPr>
          <w:p w14:paraId="0D11F16B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1 Rx (Delta SNR Range)</w:t>
            </w:r>
          </w:p>
        </w:tc>
      </w:tr>
      <w:tr w:rsidR="00D02FA5" w14:paraId="09DDFC07" w14:textId="77777777" w:rsidTr="000E2478">
        <w:tc>
          <w:tcPr>
            <w:tcW w:w="1366" w:type="dxa"/>
            <w:vMerge/>
          </w:tcPr>
          <w:p w14:paraId="0BC012A0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</w:p>
        </w:tc>
        <w:tc>
          <w:tcPr>
            <w:tcW w:w="1366" w:type="dxa"/>
            <w:vMerge/>
          </w:tcPr>
          <w:p w14:paraId="62973A72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</w:p>
        </w:tc>
        <w:tc>
          <w:tcPr>
            <w:tcW w:w="1366" w:type="dxa"/>
          </w:tcPr>
          <w:p w14:paraId="5EAA1BB4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5 Samples</w:t>
            </w:r>
          </w:p>
        </w:tc>
        <w:tc>
          <w:tcPr>
            <w:tcW w:w="1366" w:type="dxa"/>
          </w:tcPr>
          <w:p w14:paraId="3EF59EA2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10 Samples</w:t>
            </w:r>
          </w:p>
        </w:tc>
        <w:tc>
          <w:tcPr>
            <w:tcW w:w="1366" w:type="dxa"/>
          </w:tcPr>
          <w:p w14:paraId="6FD3894F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5 Samples</w:t>
            </w:r>
          </w:p>
        </w:tc>
        <w:tc>
          <w:tcPr>
            <w:tcW w:w="1366" w:type="dxa"/>
          </w:tcPr>
          <w:p w14:paraId="2147A173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10 Samples</w:t>
            </w:r>
          </w:p>
        </w:tc>
        <w:tc>
          <w:tcPr>
            <w:tcW w:w="1366" w:type="dxa"/>
          </w:tcPr>
          <w:p w14:paraId="54097518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20 Samples</w:t>
            </w:r>
          </w:p>
        </w:tc>
      </w:tr>
      <w:tr w:rsidR="00D02FA5" w14:paraId="26DA0884" w14:textId="77777777" w:rsidTr="000E2478">
        <w:tc>
          <w:tcPr>
            <w:tcW w:w="1366" w:type="dxa"/>
            <w:vMerge w:val="restart"/>
          </w:tcPr>
          <w:p w14:paraId="241A5802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AWGN</w:t>
            </w:r>
          </w:p>
        </w:tc>
        <w:tc>
          <w:tcPr>
            <w:tcW w:w="1366" w:type="dxa"/>
          </w:tcPr>
          <w:p w14:paraId="21AF18CC" w14:textId="77777777" w:rsidR="00D02FA5" w:rsidRDefault="00D02FA5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-7</w:t>
            </w:r>
          </w:p>
        </w:tc>
        <w:tc>
          <w:tcPr>
            <w:tcW w:w="1366" w:type="dxa"/>
          </w:tcPr>
          <w:p w14:paraId="55571C4E" w14:textId="40D7EA4C" w:rsidR="00D02FA5" w:rsidRDefault="00C77CAE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1.46</w:t>
            </w:r>
          </w:p>
        </w:tc>
        <w:tc>
          <w:tcPr>
            <w:tcW w:w="1366" w:type="dxa"/>
          </w:tcPr>
          <w:p w14:paraId="09E5C025" w14:textId="7D2811C4" w:rsidR="00D02FA5" w:rsidRDefault="00C77CAE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1.09</w:t>
            </w:r>
          </w:p>
        </w:tc>
        <w:tc>
          <w:tcPr>
            <w:tcW w:w="1366" w:type="dxa"/>
          </w:tcPr>
          <w:p w14:paraId="4E08FCD2" w14:textId="64B6F788" w:rsidR="00D02FA5" w:rsidRDefault="00C77CAE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2.07</w:t>
            </w:r>
          </w:p>
        </w:tc>
        <w:tc>
          <w:tcPr>
            <w:tcW w:w="1366" w:type="dxa"/>
          </w:tcPr>
          <w:p w14:paraId="49D7D2AA" w14:textId="6A1503AD" w:rsidR="00D02FA5" w:rsidRDefault="00C77CAE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1.32</w:t>
            </w:r>
          </w:p>
        </w:tc>
        <w:tc>
          <w:tcPr>
            <w:tcW w:w="1366" w:type="dxa"/>
          </w:tcPr>
          <w:p w14:paraId="77B99D72" w14:textId="21D73F1E" w:rsidR="00D02FA5" w:rsidRDefault="00C77CAE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0.91</w:t>
            </w:r>
          </w:p>
        </w:tc>
      </w:tr>
      <w:tr w:rsidR="00D02FA5" w14:paraId="1AEE9E70" w14:textId="77777777" w:rsidTr="000E2478">
        <w:tc>
          <w:tcPr>
            <w:tcW w:w="1366" w:type="dxa"/>
            <w:vMerge/>
          </w:tcPr>
          <w:p w14:paraId="15856B39" w14:textId="77777777" w:rsidR="00D02FA5" w:rsidRPr="00E20697" w:rsidRDefault="00D02FA5" w:rsidP="000E2478">
            <w:pPr>
              <w:rPr>
                <w:b/>
                <w:bCs/>
                <w:lang w:eastAsia="zh-CN"/>
              </w:rPr>
            </w:pPr>
          </w:p>
        </w:tc>
        <w:tc>
          <w:tcPr>
            <w:tcW w:w="1366" w:type="dxa"/>
          </w:tcPr>
          <w:p w14:paraId="3A6F372F" w14:textId="77777777" w:rsidR="00D02FA5" w:rsidRDefault="00D02FA5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-4</w:t>
            </w:r>
          </w:p>
        </w:tc>
        <w:tc>
          <w:tcPr>
            <w:tcW w:w="1366" w:type="dxa"/>
          </w:tcPr>
          <w:p w14:paraId="57A4D8DE" w14:textId="6A0F1CED" w:rsidR="00D02FA5" w:rsidRDefault="00C77CAE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1.09</w:t>
            </w:r>
          </w:p>
        </w:tc>
        <w:tc>
          <w:tcPr>
            <w:tcW w:w="1366" w:type="dxa"/>
          </w:tcPr>
          <w:p w14:paraId="6A20B1D6" w14:textId="393CEA08" w:rsidR="00D02FA5" w:rsidRDefault="00523A1B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366" w:type="dxa"/>
          </w:tcPr>
          <w:p w14:paraId="03533BE2" w14:textId="14EA9F3D" w:rsidR="00D02FA5" w:rsidRDefault="00523A1B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66" w:type="dxa"/>
          </w:tcPr>
          <w:p w14:paraId="2B2CF81D" w14:textId="07EBB1F2" w:rsidR="00D02FA5" w:rsidRDefault="00523A1B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66" w:type="dxa"/>
          </w:tcPr>
          <w:p w14:paraId="77372E0D" w14:textId="52B1D4A6" w:rsidR="00D02FA5" w:rsidRDefault="00523A1B" w:rsidP="000E2478">
            <w:pPr>
              <w:rPr>
                <w:lang w:eastAsia="zh-CN"/>
              </w:rPr>
            </w:pPr>
            <w:r>
              <w:rPr>
                <w:lang w:eastAsia="zh-CN"/>
              </w:rPr>
              <w:t>0.77</w:t>
            </w:r>
          </w:p>
        </w:tc>
      </w:tr>
      <w:tr w:rsidR="009F1810" w14:paraId="2257BA72" w14:textId="77777777" w:rsidTr="000E2478">
        <w:tc>
          <w:tcPr>
            <w:tcW w:w="1366" w:type="dxa"/>
            <w:vMerge w:val="restart"/>
          </w:tcPr>
          <w:p w14:paraId="4F40EFF3" w14:textId="03104CA2" w:rsidR="009F1810" w:rsidRPr="00E20697" w:rsidRDefault="009F1810" w:rsidP="009F1810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TDL-A</w:t>
            </w:r>
            <w:r w:rsidR="00E20697">
              <w:rPr>
                <w:b/>
                <w:bCs/>
                <w:lang w:eastAsia="zh-CN"/>
              </w:rPr>
              <w:t xml:space="preserve">  </w:t>
            </w:r>
            <w:r w:rsidRPr="00E20697">
              <w:rPr>
                <w:b/>
                <w:bCs/>
                <w:lang w:eastAsia="zh-CN"/>
              </w:rPr>
              <w:t xml:space="preserve"> 30ns 100Hz</w:t>
            </w:r>
          </w:p>
        </w:tc>
        <w:tc>
          <w:tcPr>
            <w:tcW w:w="1366" w:type="dxa"/>
          </w:tcPr>
          <w:p w14:paraId="09421F23" w14:textId="7609586F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-1</w:t>
            </w:r>
          </w:p>
        </w:tc>
        <w:tc>
          <w:tcPr>
            <w:tcW w:w="1366" w:type="dxa"/>
          </w:tcPr>
          <w:p w14:paraId="48B13DBB" w14:textId="2B743D30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4.55</w:t>
            </w:r>
          </w:p>
        </w:tc>
        <w:tc>
          <w:tcPr>
            <w:tcW w:w="1366" w:type="dxa"/>
          </w:tcPr>
          <w:p w14:paraId="529A1BBB" w14:textId="0063CA6A" w:rsidR="009F1810" w:rsidRDefault="00983A44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3.73</w:t>
            </w:r>
          </w:p>
        </w:tc>
        <w:tc>
          <w:tcPr>
            <w:tcW w:w="1366" w:type="dxa"/>
          </w:tcPr>
          <w:p w14:paraId="7D26A4E1" w14:textId="364C7494" w:rsidR="009F1810" w:rsidRDefault="00983A44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6.3</w:t>
            </w:r>
          </w:p>
        </w:tc>
        <w:tc>
          <w:tcPr>
            <w:tcW w:w="1366" w:type="dxa"/>
          </w:tcPr>
          <w:p w14:paraId="4E9044AC" w14:textId="32058ACF" w:rsidR="009F1810" w:rsidRDefault="00983A44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4.53</w:t>
            </w:r>
          </w:p>
        </w:tc>
        <w:tc>
          <w:tcPr>
            <w:tcW w:w="1366" w:type="dxa"/>
          </w:tcPr>
          <w:p w14:paraId="0FA75AEC" w14:textId="0E987E20" w:rsidR="009F1810" w:rsidRDefault="00983A44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3.23</w:t>
            </w:r>
          </w:p>
        </w:tc>
      </w:tr>
      <w:tr w:rsidR="009F1810" w14:paraId="5FDBB371" w14:textId="77777777" w:rsidTr="000E2478">
        <w:tc>
          <w:tcPr>
            <w:tcW w:w="1366" w:type="dxa"/>
            <w:vMerge/>
          </w:tcPr>
          <w:p w14:paraId="1A986F6C" w14:textId="77777777" w:rsidR="009F1810" w:rsidRPr="00E20697" w:rsidRDefault="009F1810" w:rsidP="009F1810">
            <w:pPr>
              <w:rPr>
                <w:b/>
                <w:bCs/>
                <w:lang w:eastAsia="zh-CN"/>
              </w:rPr>
            </w:pPr>
          </w:p>
        </w:tc>
        <w:tc>
          <w:tcPr>
            <w:tcW w:w="1366" w:type="dxa"/>
          </w:tcPr>
          <w:p w14:paraId="64F74B10" w14:textId="16F6F684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66" w:type="dxa"/>
          </w:tcPr>
          <w:p w14:paraId="7E0793ED" w14:textId="35D0D760" w:rsidR="009F1810" w:rsidRDefault="00983A44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4.63</w:t>
            </w:r>
          </w:p>
        </w:tc>
        <w:tc>
          <w:tcPr>
            <w:tcW w:w="1366" w:type="dxa"/>
          </w:tcPr>
          <w:p w14:paraId="03C2F99E" w14:textId="4A66C1E3" w:rsidR="009F1810" w:rsidRDefault="00983A44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1366" w:type="dxa"/>
          </w:tcPr>
          <w:p w14:paraId="69EEC217" w14:textId="113941D4" w:rsidR="009F1810" w:rsidRDefault="006B049C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6.28</w:t>
            </w:r>
          </w:p>
        </w:tc>
        <w:tc>
          <w:tcPr>
            <w:tcW w:w="1366" w:type="dxa"/>
          </w:tcPr>
          <w:p w14:paraId="0798E631" w14:textId="188776BC" w:rsidR="009F1810" w:rsidRDefault="006B049C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4.33</w:t>
            </w:r>
          </w:p>
        </w:tc>
        <w:tc>
          <w:tcPr>
            <w:tcW w:w="1366" w:type="dxa"/>
          </w:tcPr>
          <w:p w14:paraId="0FC3A69E" w14:textId="0671AB8D" w:rsidR="009F1810" w:rsidRDefault="000B1178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3.04</w:t>
            </w:r>
          </w:p>
        </w:tc>
      </w:tr>
      <w:tr w:rsidR="009F1810" w14:paraId="4CC940B5" w14:textId="77777777" w:rsidTr="000E2478">
        <w:tc>
          <w:tcPr>
            <w:tcW w:w="1366" w:type="dxa"/>
            <w:vMerge w:val="restart"/>
          </w:tcPr>
          <w:p w14:paraId="0A7FF129" w14:textId="2F632F1B" w:rsidR="009F1810" w:rsidRPr="00E20697" w:rsidRDefault="009F1810" w:rsidP="009F1810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TDL-B 100ns 100Hz</w:t>
            </w:r>
          </w:p>
        </w:tc>
        <w:tc>
          <w:tcPr>
            <w:tcW w:w="1366" w:type="dxa"/>
          </w:tcPr>
          <w:p w14:paraId="69537614" w14:textId="7083B95D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366" w:type="dxa"/>
          </w:tcPr>
          <w:p w14:paraId="41E5C258" w14:textId="54B4E4BB" w:rsidR="009F1810" w:rsidRDefault="000B1178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4.19</w:t>
            </w:r>
          </w:p>
        </w:tc>
        <w:tc>
          <w:tcPr>
            <w:tcW w:w="1366" w:type="dxa"/>
          </w:tcPr>
          <w:p w14:paraId="265D8515" w14:textId="1F0B1653" w:rsidR="009F1810" w:rsidRDefault="00B631B1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2.91</w:t>
            </w:r>
          </w:p>
        </w:tc>
        <w:tc>
          <w:tcPr>
            <w:tcW w:w="1366" w:type="dxa"/>
          </w:tcPr>
          <w:p w14:paraId="6CC74BAC" w14:textId="0F656C99" w:rsidR="009F1810" w:rsidRDefault="00B631B1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6.31</w:t>
            </w:r>
          </w:p>
        </w:tc>
        <w:tc>
          <w:tcPr>
            <w:tcW w:w="1366" w:type="dxa"/>
          </w:tcPr>
          <w:p w14:paraId="34AEE58B" w14:textId="74F30C27" w:rsidR="009F1810" w:rsidRDefault="00B631B1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4.44</w:t>
            </w:r>
          </w:p>
        </w:tc>
        <w:tc>
          <w:tcPr>
            <w:tcW w:w="1366" w:type="dxa"/>
          </w:tcPr>
          <w:p w14:paraId="34A8DA3E" w14:textId="77C6F1E8" w:rsidR="009F1810" w:rsidRDefault="00B631B1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3.13</w:t>
            </w:r>
          </w:p>
        </w:tc>
      </w:tr>
      <w:tr w:rsidR="009F1810" w14:paraId="6896C1BE" w14:textId="77777777" w:rsidTr="000E2478">
        <w:tc>
          <w:tcPr>
            <w:tcW w:w="1366" w:type="dxa"/>
            <w:vMerge/>
          </w:tcPr>
          <w:p w14:paraId="5FC444D5" w14:textId="77777777" w:rsidR="009F1810" w:rsidRPr="00E20697" w:rsidRDefault="009F1810" w:rsidP="009F1810">
            <w:pPr>
              <w:rPr>
                <w:b/>
                <w:bCs/>
                <w:lang w:eastAsia="zh-CN"/>
              </w:rPr>
            </w:pPr>
          </w:p>
        </w:tc>
        <w:tc>
          <w:tcPr>
            <w:tcW w:w="1366" w:type="dxa"/>
          </w:tcPr>
          <w:p w14:paraId="07917A7F" w14:textId="10267EDE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66" w:type="dxa"/>
          </w:tcPr>
          <w:p w14:paraId="731508D0" w14:textId="351946C0" w:rsidR="009F1810" w:rsidRDefault="00B631B1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4.19</w:t>
            </w:r>
          </w:p>
        </w:tc>
        <w:tc>
          <w:tcPr>
            <w:tcW w:w="1366" w:type="dxa"/>
          </w:tcPr>
          <w:p w14:paraId="090019FD" w14:textId="0F73FB1B" w:rsidR="009F1810" w:rsidRDefault="003B7D4F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3.1</w:t>
            </w:r>
          </w:p>
        </w:tc>
        <w:tc>
          <w:tcPr>
            <w:tcW w:w="1366" w:type="dxa"/>
          </w:tcPr>
          <w:p w14:paraId="63F1AD4A" w14:textId="1D62E17A" w:rsidR="009F1810" w:rsidRDefault="003B7D4F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6.16</w:t>
            </w:r>
          </w:p>
        </w:tc>
        <w:tc>
          <w:tcPr>
            <w:tcW w:w="1366" w:type="dxa"/>
          </w:tcPr>
          <w:p w14:paraId="4991DA6E" w14:textId="718C2D55" w:rsidR="009F1810" w:rsidRDefault="003B7D4F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4.36</w:t>
            </w:r>
          </w:p>
        </w:tc>
        <w:tc>
          <w:tcPr>
            <w:tcW w:w="1366" w:type="dxa"/>
          </w:tcPr>
          <w:p w14:paraId="7B759309" w14:textId="000ED9C8" w:rsidR="009F1810" w:rsidRDefault="003B7D4F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2.93</w:t>
            </w:r>
          </w:p>
        </w:tc>
      </w:tr>
      <w:tr w:rsidR="009F1810" w14:paraId="2748B0FA" w14:textId="77777777" w:rsidTr="000E2478">
        <w:tc>
          <w:tcPr>
            <w:tcW w:w="1366" w:type="dxa"/>
            <w:vMerge w:val="restart"/>
          </w:tcPr>
          <w:p w14:paraId="7A93916D" w14:textId="3BED06B0" w:rsidR="009F1810" w:rsidRPr="00E20697" w:rsidRDefault="009F1810" w:rsidP="009F1810">
            <w:pPr>
              <w:rPr>
                <w:b/>
                <w:bCs/>
                <w:lang w:eastAsia="zh-CN"/>
              </w:rPr>
            </w:pPr>
            <w:r w:rsidRPr="00E20697">
              <w:rPr>
                <w:b/>
                <w:bCs/>
                <w:lang w:eastAsia="zh-CN"/>
              </w:rPr>
              <w:t>TDL-C 300ns 100Hz</w:t>
            </w:r>
          </w:p>
        </w:tc>
        <w:tc>
          <w:tcPr>
            <w:tcW w:w="1366" w:type="dxa"/>
          </w:tcPr>
          <w:p w14:paraId="0A3F0906" w14:textId="4E935889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366" w:type="dxa"/>
          </w:tcPr>
          <w:p w14:paraId="2F49D990" w14:textId="600F8A93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3.64</w:t>
            </w:r>
          </w:p>
        </w:tc>
        <w:tc>
          <w:tcPr>
            <w:tcW w:w="1366" w:type="dxa"/>
          </w:tcPr>
          <w:p w14:paraId="3F2C2D7F" w14:textId="4F440856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2.81</w:t>
            </w:r>
          </w:p>
        </w:tc>
        <w:tc>
          <w:tcPr>
            <w:tcW w:w="1366" w:type="dxa"/>
          </w:tcPr>
          <w:p w14:paraId="1CDA4638" w14:textId="0000AA68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5.88</w:t>
            </w:r>
          </w:p>
        </w:tc>
        <w:tc>
          <w:tcPr>
            <w:tcW w:w="1366" w:type="dxa"/>
          </w:tcPr>
          <w:p w14:paraId="7CC48717" w14:textId="3495FF1F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4.19</w:t>
            </w:r>
          </w:p>
        </w:tc>
        <w:tc>
          <w:tcPr>
            <w:tcW w:w="1366" w:type="dxa"/>
          </w:tcPr>
          <w:p w14:paraId="1A7F78C4" w14:textId="79690999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3.08</w:t>
            </w:r>
          </w:p>
        </w:tc>
      </w:tr>
      <w:tr w:rsidR="009F1810" w14:paraId="59BA52DF" w14:textId="77777777" w:rsidTr="000E2478">
        <w:tc>
          <w:tcPr>
            <w:tcW w:w="1366" w:type="dxa"/>
            <w:vMerge/>
          </w:tcPr>
          <w:p w14:paraId="2ABA1C05" w14:textId="77777777" w:rsidR="009F1810" w:rsidRDefault="009F1810" w:rsidP="009F1810">
            <w:pPr>
              <w:rPr>
                <w:lang w:eastAsia="zh-CN"/>
              </w:rPr>
            </w:pPr>
          </w:p>
        </w:tc>
        <w:tc>
          <w:tcPr>
            <w:tcW w:w="1366" w:type="dxa"/>
          </w:tcPr>
          <w:p w14:paraId="40D1C44F" w14:textId="0BF68B7C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66" w:type="dxa"/>
          </w:tcPr>
          <w:p w14:paraId="4A64D208" w14:textId="4DA22931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3.81</w:t>
            </w:r>
          </w:p>
        </w:tc>
        <w:tc>
          <w:tcPr>
            <w:tcW w:w="1366" w:type="dxa"/>
          </w:tcPr>
          <w:p w14:paraId="18DA53C0" w14:textId="61132B51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2.71</w:t>
            </w:r>
          </w:p>
        </w:tc>
        <w:tc>
          <w:tcPr>
            <w:tcW w:w="1366" w:type="dxa"/>
          </w:tcPr>
          <w:p w14:paraId="0ACBB43C" w14:textId="3771BF8F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66" w:type="dxa"/>
          </w:tcPr>
          <w:p w14:paraId="43CE2036" w14:textId="21CE9177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4.39</w:t>
            </w:r>
          </w:p>
        </w:tc>
        <w:tc>
          <w:tcPr>
            <w:tcW w:w="1366" w:type="dxa"/>
          </w:tcPr>
          <w:p w14:paraId="55B69D38" w14:textId="0CAF44C5" w:rsidR="009F1810" w:rsidRDefault="009F1810" w:rsidP="009F1810">
            <w:pPr>
              <w:rPr>
                <w:lang w:eastAsia="zh-CN"/>
              </w:rPr>
            </w:pPr>
            <w:r>
              <w:rPr>
                <w:lang w:eastAsia="zh-CN"/>
              </w:rPr>
              <w:t>3.1</w:t>
            </w:r>
          </w:p>
        </w:tc>
      </w:tr>
    </w:tbl>
    <w:p w14:paraId="4F321136" w14:textId="4CA67D2E" w:rsidR="00D02FA5" w:rsidRDefault="00D02FA5" w:rsidP="00AC1830">
      <w:pPr>
        <w:rPr>
          <w:lang w:eastAsia="zh-CN"/>
        </w:rPr>
      </w:pPr>
    </w:p>
    <w:p w14:paraId="2A1D2FA5" w14:textId="53BDA11C" w:rsidR="004A4D9A" w:rsidRDefault="004A4D9A" w:rsidP="00AC1830">
      <w:pPr>
        <w:rPr>
          <w:lang w:eastAsia="zh-CN"/>
        </w:rPr>
      </w:pPr>
      <w:r>
        <w:rPr>
          <w:lang w:eastAsia="zh-CN"/>
        </w:rPr>
        <w:t xml:space="preserve">Based on the simulation results, </w:t>
      </w:r>
      <w:r w:rsidR="00B27A3A">
        <w:rPr>
          <w:lang w:eastAsia="zh-CN"/>
        </w:rPr>
        <w:t xml:space="preserve">for TDL-A channel, </w:t>
      </w:r>
      <w:r w:rsidR="000F3BE6">
        <w:rPr>
          <w:lang w:eastAsia="zh-CN"/>
        </w:rPr>
        <w:t xml:space="preserve">SINR measurement accuracy of </w:t>
      </w:r>
      <w:r w:rsidR="00576AF0">
        <w:rPr>
          <w:lang w:eastAsia="zh-CN"/>
        </w:rPr>
        <w:t xml:space="preserve">1 Rx UE </w:t>
      </w:r>
      <w:r w:rsidR="000F3BE6">
        <w:rPr>
          <w:lang w:eastAsia="zh-CN"/>
        </w:rPr>
        <w:t xml:space="preserve">is </w:t>
      </w:r>
      <w:r w:rsidR="00576AF0">
        <w:rPr>
          <w:lang w:eastAsia="zh-CN"/>
        </w:rPr>
        <w:t>worse than</w:t>
      </w:r>
      <w:r w:rsidR="000F3BE6">
        <w:rPr>
          <w:lang w:eastAsia="zh-CN"/>
        </w:rPr>
        <w:t xml:space="preserve"> that of a</w:t>
      </w:r>
      <w:r w:rsidR="00576AF0">
        <w:rPr>
          <w:lang w:eastAsia="zh-CN"/>
        </w:rPr>
        <w:t xml:space="preserve"> 2 Rx </w:t>
      </w:r>
      <w:r w:rsidR="000F3BE6">
        <w:rPr>
          <w:lang w:eastAsia="zh-CN"/>
        </w:rPr>
        <w:t>UE by</w:t>
      </w:r>
      <w:r w:rsidR="00E61703">
        <w:rPr>
          <w:lang w:eastAsia="zh-CN"/>
        </w:rPr>
        <w:t xml:space="preserve"> more than 1.18</w:t>
      </w:r>
      <w:r w:rsidR="009137A8">
        <w:rPr>
          <w:lang w:eastAsia="zh-CN"/>
        </w:rPr>
        <w:t xml:space="preserve"> db with 5 samples evaluation period and by more than 0.8 db with 10 samples evaluation period</w:t>
      </w:r>
      <w:r w:rsidR="00BB15A7">
        <w:rPr>
          <w:lang w:eastAsia="zh-CN"/>
        </w:rPr>
        <w:t>. RLM test cases typically assume TDL-C</w:t>
      </w:r>
      <w:r w:rsidR="00C51166">
        <w:rPr>
          <w:lang w:eastAsia="zh-CN"/>
        </w:rPr>
        <w:t xml:space="preserve"> channel for which 1Rx performs worse than 2Rx by more than 0.5 db with 5 sample evaluation period and by more than 0.3 db with 10 sample evaluation period.</w:t>
      </w:r>
      <w:r w:rsidR="00EA63EE">
        <w:rPr>
          <w:lang w:eastAsia="zh-CN"/>
        </w:rPr>
        <w:t xml:space="preserve"> However, </w:t>
      </w:r>
      <w:bookmarkStart w:id="2" w:name="_Hlk85748448"/>
      <w:r w:rsidR="001E45BA">
        <w:rPr>
          <w:lang w:eastAsia="zh-CN"/>
        </w:rPr>
        <w:t>1 Rx UE with double the evaluation period performs very close to a 2 Rx UE</w:t>
      </w:r>
      <w:bookmarkEnd w:id="2"/>
      <w:r w:rsidR="001E45BA">
        <w:rPr>
          <w:lang w:eastAsia="zh-CN"/>
        </w:rPr>
        <w:t>.</w:t>
      </w:r>
    </w:p>
    <w:p w14:paraId="17A8A838" w14:textId="2EBE4800" w:rsidR="001D6665" w:rsidRDefault="001E45BA" w:rsidP="001E45BA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D87C2D">
        <w:rPr>
          <w:b/>
          <w:bCs/>
          <w:lang w:eastAsia="zh-CN"/>
        </w:rPr>
        <w:t>In TDL-A 30ns</w:t>
      </w:r>
      <w:r w:rsidR="00816B95">
        <w:rPr>
          <w:b/>
          <w:bCs/>
          <w:lang w:eastAsia="zh-CN"/>
        </w:rPr>
        <w:t xml:space="preserve"> channel, 1 Rx UE performs worse than 2 Rx UE by </w:t>
      </w:r>
    </w:p>
    <w:p w14:paraId="2EB7FE82" w14:textId="3A9B5D03" w:rsidR="001D6665" w:rsidRPr="00DA50D8" w:rsidRDefault="001D6665" w:rsidP="001D6665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A50D8">
        <w:rPr>
          <w:rFonts w:eastAsia="MS Mincho"/>
          <w:b/>
          <w:bCs/>
          <w:sz w:val="20"/>
          <w:szCs w:val="20"/>
          <w:lang w:val="en-GB" w:eastAsia="zh-CN"/>
        </w:rPr>
        <w:t>&gt;1.18 db with 5 samples evaluation period</w:t>
      </w:r>
    </w:p>
    <w:p w14:paraId="754C2270" w14:textId="148D3522" w:rsidR="001D6665" w:rsidRPr="00DA50D8" w:rsidRDefault="001D6665" w:rsidP="001D6665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A50D8">
        <w:rPr>
          <w:rFonts w:eastAsia="MS Mincho"/>
          <w:b/>
          <w:bCs/>
          <w:sz w:val="20"/>
          <w:szCs w:val="20"/>
          <w:lang w:val="en-GB" w:eastAsia="zh-CN"/>
        </w:rPr>
        <w:t>&gt;0.8 db with 10 samples evaluation period</w:t>
      </w:r>
    </w:p>
    <w:p w14:paraId="2CDA9E4B" w14:textId="0A662FC5" w:rsidR="001E45BA" w:rsidRDefault="001E45BA" w:rsidP="00AC1830">
      <w:pPr>
        <w:rPr>
          <w:lang w:eastAsia="zh-CN"/>
        </w:rPr>
      </w:pPr>
    </w:p>
    <w:p w14:paraId="69619852" w14:textId="51F13D02" w:rsidR="00DA50D8" w:rsidRDefault="00DA50D8" w:rsidP="00DA50D8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 TDL-C 300ns channel, 1 Rx UE performs worse than 2 Rx UE by </w:t>
      </w:r>
    </w:p>
    <w:p w14:paraId="601D7C72" w14:textId="4B0B4150" w:rsidR="00DA50D8" w:rsidRPr="00DA50D8" w:rsidRDefault="00DA50D8" w:rsidP="00DA50D8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A50D8">
        <w:rPr>
          <w:rFonts w:eastAsia="MS Mincho"/>
          <w:b/>
          <w:bCs/>
          <w:sz w:val="20"/>
          <w:szCs w:val="20"/>
          <w:lang w:val="en-GB" w:eastAsia="zh-CN"/>
        </w:rPr>
        <w:t>&gt;</w:t>
      </w:r>
      <w:r w:rsidR="003B2F5B">
        <w:rPr>
          <w:rFonts w:eastAsia="MS Mincho"/>
          <w:b/>
          <w:bCs/>
          <w:sz w:val="20"/>
          <w:szCs w:val="20"/>
          <w:lang w:val="en-GB" w:eastAsia="zh-CN"/>
        </w:rPr>
        <w:t>0</w:t>
      </w:r>
      <w:r w:rsidRPr="00DA50D8">
        <w:rPr>
          <w:rFonts w:eastAsia="MS Mincho"/>
          <w:b/>
          <w:bCs/>
          <w:sz w:val="20"/>
          <w:szCs w:val="20"/>
          <w:lang w:val="en-GB" w:eastAsia="zh-CN"/>
        </w:rPr>
        <w:t>.</w:t>
      </w:r>
      <w:r w:rsidR="003B2F5B">
        <w:rPr>
          <w:rFonts w:eastAsia="MS Mincho"/>
          <w:b/>
          <w:bCs/>
          <w:sz w:val="20"/>
          <w:szCs w:val="20"/>
          <w:lang w:val="en-GB" w:eastAsia="zh-CN"/>
        </w:rPr>
        <w:t>5</w:t>
      </w:r>
      <w:r w:rsidRPr="00DA50D8">
        <w:rPr>
          <w:rFonts w:eastAsia="MS Mincho"/>
          <w:b/>
          <w:bCs/>
          <w:sz w:val="20"/>
          <w:szCs w:val="20"/>
          <w:lang w:val="en-GB" w:eastAsia="zh-CN"/>
        </w:rPr>
        <w:t>1 db with 5 samples evaluation period</w:t>
      </w:r>
    </w:p>
    <w:p w14:paraId="663C0883" w14:textId="5EE5BE68" w:rsidR="00DA50D8" w:rsidRPr="00DA50D8" w:rsidRDefault="00DA50D8" w:rsidP="00DA50D8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A50D8">
        <w:rPr>
          <w:rFonts w:eastAsia="MS Mincho"/>
          <w:b/>
          <w:bCs/>
          <w:sz w:val="20"/>
          <w:szCs w:val="20"/>
          <w:lang w:val="en-GB" w:eastAsia="zh-CN"/>
        </w:rPr>
        <w:t>&gt;0.</w:t>
      </w:r>
      <w:r w:rsidR="003B2F5B">
        <w:rPr>
          <w:rFonts w:eastAsia="MS Mincho"/>
          <w:b/>
          <w:bCs/>
          <w:sz w:val="20"/>
          <w:szCs w:val="20"/>
          <w:lang w:val="en-GB" w:eastAsia="zh-CN"/>
        </w:rPr>
        <w:t>3</w:t>
      </w:r>
      <w:r w:rsidRPr="00DA50D8">
        <w:rPr>
          <w:rFonts w:eastAsia="MS Mincho"/>
          <w:b/>
          <w:bCs/>
          <w:sz w:val="20"/>
          <w:szCs w:val="20"/>
          <w:lang w:val="en-GB" w:eastAsia="zh-CN"/>
        </w:rPr>
        <w:t xml:space="preserve"> db with 10 samples evaluation period</w:t>
      </w:r>
    </w:p>
    <w:p w14:paraId="0D434959" w14:textId="0E088D08" w:rsidR="00DA50D8" w:rsidRDefault="00DA50D8" w:rsidP="00AC1830">
      <w:pPr>
        <w:rPr>
          <w:lang w:eastAsia="zh-CN"/>
        </w:rPr>
      </w:pPr>
    </w:p>
    <w:p w14:paraId="09CAC55E" w14:textId="4259035E" w:rsidR="003B2F5B" w:rsidRDefault="003B2F5B" w:rsidP="003B2F5B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3B2F5B">
        <w:rPr>
          <w:b/>
          <w:bCs/>
          <w:lang w:eastAsia="zh-CN"/>
        </w:rPr>
        <w:t xml:space="preserve">1 Rx UE with double the evaluation period </w:t>
      </w:r>
      <w:r w:rsidR="00155F6A">
        <w:rPr>
          <w:b/>
          <w:bCs/>
          <w:lang w:eastAsia="zh-CN"/>
        </w:rPr>
        <w:t>gives SINR measurement accuracy</w:t>
      </w:r>
      <w:r w:rsidRPr="003B2F5B">
        <w:rPr>
          <w:b/>
          <w:bCs/>
          <w:lang w:eastAsia="zh-CN"/>
        </w:rPr>
        <w:t xml:space="preserve"> very close to </w:t>
      </w:r>
      <w:r w:rsidR="00155F6A">
        <w:rPr>
          <w:b/>
          <w:bCs/>
          <w:lang w:eastAsia="zh-CN"/>
        </w:rPr>
        <w:t>that of a</w:t>
      </w:r>
      <w:r w:rsidRPr="003B2F5B">
        <w:rPr>
          <w:b/>
          <w:bCs/>
          <w:lang w:eastAsia="zh-CN"/>
        </w:rPr>
        <w:t xml:space="preserve"> 2 Rx UE</w:t>
      </w:r>
      <w:r>
        <w:rPr>
          <w:b/>
          <w:bCs/>
          <w:lang w:eastAsia="zh-CN"/>
        </w:rPr>
        <w:t xml:space="preserve">. </w:t>
      </w:r>
    </w:p>
    <w:p w14:paraId="2ADCF82D" w14:textId="77777777" w:rsidR="00C42B86" w:rsidRDefault="00155F6A" w:rsidP="00155F6A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2D3EC4">
        <w:rPr>
          <w:b/>
          <w:bCs/>
          <w:lang w:eastAsia="zh-CN"/>
        </w:rPr>
        <w:t xml:space="preserve">For </w:t>
      </w:r>
      <w:r w:rsidRPr="003B2F5B">
        <w:rPr>
          <w:b/>
          <w:bCs/>
          <w:lang w:eastAsia="zh-CN"/>
        </w:rPr>
        <w:t>1 Rx UE</w:t>
      </w:r>
      <w:r w:rsidR="002D3EC4">
        <w:rPr>
          <w:b/>
          <w:bCs/>
          <w:lang w:eastAsia="zh-CN"/>
        </w:rPr>
        <w:t>s</w:t>
      </w:r>
      <w:r w:rsidR="00200C5A">
        <w:rPr>
          <w:b/>
          <w:bCs/>
          <w:lang w:eastAsia="zh-CN"/>
        </w:rPr>
        <w:t>, increase the evaluation period for BFD, RLM-IS and RLM-OOS</w:t>
      </w:r>
      <w:r w:rsidR="00C42B86">
        <w:rPr>
          <w:b/>
          <w:bCs/>
          <w:lang w:eastAsia="zh-CN"/>
        </w:rPr>
        <w:t xml:space="preserve"> by a factor of 2</w:t>
      </w:r>
    </w:p>
    <w:p w14:paraId="4A062797" w14:textId="5BA2EC2B" w:rsidR="00C42B86" w:rsidRPr="00DA50D8" w:rsidRDefault="0096748A" w:rsidP="00C42B86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Allow 10 samples for </w:t>
      </w:r>
      <w:r w:rsidR="00F626CC">
        <w:rPr>
          <w:rFonts w:eastAsia="MS Mincho"/>
          <w:b/>
          <w:bCs/>
          <w:sz w:val="20"/>
          <w:szCs w:val="20"/>
          <w:lang w:val="en-GB" w:eastAsia="zh-CN"/>
        </w:rPr>
        <w:t>IS and BFD evaluation period</w:t>
      </w:r>
    </w:p>
    <w:p w14:paraId="692996EE" w14:textId="40BD1703" w:rsidR="00C42B86" w:rsidRPr="00DA50D8" w:rsidRDefault="00760B22" w:rsidP="00C42B86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>Allow 20 samples for OOS evaluation period</w:t>
      </w:r>
    </w:p>
    <w:p w14:paraId="0FF4448E" w14:textId="7B9028CF" w:rsidR="00155F6A" w:rsidRDefault="00155F6A" w:rsidP="00155F6A">
      <w:pPr>
        <w:rPr>
          <w:b/>
          <w:bCs/>
          <w:lang w:eastAsia="zh-CN"/>
        </w:rPr>
      </w:pPr>
    </w:p>
    <w:p w14:paraId="5D72BE08" w14:textId="77777777" w:rsidR="007D6439" w:rsidRDefault="002A7007" w:rsidP="002A700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B14DDD">
        <w:rPr>
          <w:b/>
          <w:bCs/>
          <w:lang w:eastAsia="zh-CN"/>
        </w:rPr>
        <w:t xml:space="preserve">Even after doubling the evaluation period, measurement accuracy of </w:t>
      </w:r>
      <w:r w:rsidRPr="003B2F5B">
        <w:rPr>
          <w:b/>
          <w:bCs/>
          <w:lang w:eastAsia="zh-CN"/>
        </w:rPr>
        <w:t xml:space="preserve">1 Rx UE </w:t>
      </w:r>
      <w:r w:rsidR="0028549F">
        <w:rPr>
          <w:b/>
          <w:bCs/>
          <w:lang w:eastAsia="zh-CN"/>
        </w:rPr>
        <w:t xml:space="preserve">may not be the same as </w:t>
      </w:r>
      <w:r>
        <w:rPr>
          <w:b/>
          <w:bCs/>
          <w:lang w:eastAsia="zh-CN"/>
        </w:rPr>
        <w:t>that of a</w:t>
      </w:r>
      <w:r w:rsidRPr="003B2F5B">
        <w:rPr>
          <w:b/>
          <w:bCs/>
          <w:lang w:eastAsia="zh-CN"/>
        </w:rPr>
        <w:t xml:space="preserve"> 2 Rx UE</w:t>
      </w:r>
      <w:r w:rsidR="0028549F">
        <w:rPr>
          <w:b/>
          <w:bCs/>
          <w:lang w:eastAsia="zh-CN"/>
        </w:rPr>
        <w:t xml:space="preserve"> in some scenarios</w:t>
      </w:r>
      <w:r w:rsidR="00191B9B">
        <w:rPr>
          <w:b/>
          <w:bCs/>
          <w:lang w:eastAsia="zh-CN"/>
        </w:rPr>
        <w:t xml:space="preserve">. A small amount of additional SNR margin will be needed </w:t>
      </w:r>
      <w:r w:rsidR="007D6439">
        <w:rPr>
          <w:b/>
          <w:bCs/>
          <w:lang w:eastAsia="zh-CN"/>
        </w:rPr>
        <w:t>in test cases to compensate for this difference.</w:t>
      </w:r>
    </w:p>
    <w:p w14:paraId="21591238" w14:textId="79F3531A" w:rsidR="007D6439" w:rsidRDefault="007D6439" w:rsidP="007D6439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6E331A">
        <w:rPr>
          <w:b/>
          <w:bCs/>
          <w:lang w:eastAsia="zh-CN"/>
        </w:rPr>
        <w:t>Adopt one of the following two approaches in test cases f</w:t>
      </w:r>
      <w:r>
        <w:rPr>
          <w:b/>
          <w:bCs/>
          <w:lang w:eastAsia="zh-CN"/>
        </w:rPr>
        <w:t xml:space="preserve">or </w:t>
      </w:r>
      <w:r w:rsidRPr="003B2F5B">
        <w:rPr>
          <w:b/>
          <w:bCs/>
          <w:lang w:eastAsia="zh-CN"/>
        </w:rPr>
        <w:t>1 Rx UE</w:t>
      </w:r>
      <w:r>
        <w:rPr>
          <w:b/>
          <w:bCs/>
          <w:lang w:eastAsia="zh-CN"/>
        </w:rPr>
        <w:t>s</w:t>
      </w:r>
      <w:r w:rsidR="006E331A">
        <w:rPr>
          <w:b/>
          <w:bCs/>
          <w:lang w:eastAsia="zh-CN"/>
        </w:rPr>
        <w:t xml:space="preserve"> to </w:t>
      </w:r>
      <w:r w:rsidR="003D4B46">
        <w:rPr>
          <w:b/>
          <w:bCs/>
          <w:lang w:eastAsia="zh-CN"/>
        </w:rPr>
        <w:t>mitigate the performance differences</w:t>
      </w:r>
      <w:r>
        <w:rPr>
          <w:b/>
          <w:bCs/>
          <w:lang w:eastAsia="zh-CN"/>
        </w:rPr>
        <w:t>,</w:t>
      </w:r>
      <w:r w:rsidR="003D4B46">
        <w:rPr>
          <w:b/>
          <w:bCs/>
          <w:lang w:eastAsia="zh-CN"/>
        </w:rPr>
        <w:t xml:space="preserve"> in terms of PDCCH BLER</w:t>
      </w:r>
      <w:r w:rsidR="00544997">
        <w:rPr>
          <w:b/>
          <w:bCs/>
          <w:lang w:eastAsia="zh-CN"/>
        </w:rPr>
        <w:t>, between 1 Rx and 2 Rx:</w:t>
      </w:r>
    </w:p>
    <w:p w14:paraId="711CABB5" w14:textId="29EDBD4E" w:rsidR="007D6439" w:rsidRPr="00DA50D8" w:rsidRDefault="00544997" w:rsidP="007D6439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>Increase test case SNR (w.r.t. 2</w:t>
      </w:r>
      <w:r w:rsidR="004B4810">
        <w:rPr>
          <w:rFonts w:eastAsia="MS Mincho"/>
          <w:b/>
          <w:bCs/>
          <w:sz w:val="20"/>
          <w:szCs w:val="20"/>
          <w:lang w:val="en-GB" w:eastAsia="zh-CN"/>
        </w:rPr>
        <w:t xml:space="preserve"> </w:t>
      </w:r>
      <w:r>
        <w:rPr>
          <w:rFonts w:eastAsia="MS Mincho"/>
          <w:b/>
          <w:bCs/>
          <w:sz w:val="20"/>
          <w:szCs w:val="20"/>
          <w:lang w:val="en-GB" w:eastAsia="zh-CN"/>
        </w:rPr>
        <w:t>Rx configurations)</w:t>
      </w:r>
    </w:p>
    <w:p w14:paraId="73F435E3" w14:textId="20843354" w:rsidR="007D6439" w:rsidRPr="00DA50D8" w:rsidRDefault="00CA06D6" w:rsidP="007D6439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Increase the ratio of hypothetical PDCCH RE energy and PDCCH DMRS energy to </w:t>
      </w:r>
      <w:r w:rsidR="004B4810">
        <w:rPr>
          <w:rFonts w:eastAsia="MS Mincho"/>
          <w:b/>
          <w:bCs/>
          <w:sz w:val="20"/>
          <w:szCs w:val="20"/>
          <w:lang w:val="en-GB" w:eastAsia="zh-CN"/>
        </w:rPr>
        <w:t>average SS RE energy (w.r.t. 2 Rx configurations)</w:t>
      </w:r>
    </w:p>
    <w:p w14:paraId="4C8F27B3" w14:textId="77777777" w:rsidR="000F3BE6" w:rsidRPr="00AC1830" w:rsidRDefault="000F3BE6" w:rsidP="00AC1830">
      <w:pPr>
        <w:rPr>
          <w:lang w:eastAsia="zh-CN"/>
        </w:rPr>
      </w:pPr>
    </w:p>
    <w:p w14:paraId="7A98C740" w14:textId="78BE7B62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64CC770C" w14:textId="77777777" w:rsidR="00950F42" w:rsidRDefault="00950F42" w:rsidP="00950F42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 TDL-A 30ns channel, 1 Rx UE performs worse than 2 Rx UE by </w:t>
      </w:r>
    </w:p>
    <w:p w14:paraId="13000611" w14:textId="77777777" w:rsidR="00950F42" w:rsidRPr="00DA50D8" w:rsidRDefault="00950F42" w:rsidP="00950F42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A50D8">
        <w:rPr>
          <w:rFonts w:eastAsia="MS Mincho"/>
          <w:b/>
          <w:bCs/>
          <w:sz w:val="20"/>
          <w:szCs w:val="20"/>
          <w:lang w:val="en-GB" w:eastAsia="zh-CN"/>
        </w:rPr>
        <w:t>&gt;1.18 db with 5 samples evaluation period</w:t>
      </w:r>
    </w:p>
    <w:p w14:paraId="02F57393" w14:textId="77777777" w:rsidR="00950F42" w:rsidRPr="00DA50D8" w:rsidRDefault="00950F42" w:rsidP="00950F42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A50D8">
        <w:rPr>
          <w:rFonts w:eastAsia="MS Mincho"/>
          <w:b/>
          <w:bCs/>
          <w:sz w:val="20"/>
          <w:szCs w:val="20"/>
          <w:lang w:val="en-GB" w:eastAsia="zh-CN"/>
        </w:rPr>
        <w:t>&gt;0.8 db with 10 samples evaluation period</w:t>
      </w:r>
    </w:p>
    <w:p w14:paraId="1D5F8720" w14:textId="77777777" w:rsidR="00950F42" w:rsidRDefault="00950F42" w:rsidP="00950F42">
      <w:pPr>
        <w:rPr>
          <w:lang w:eastAsia="zh-CN"/>
        </w:rPr>
      </w:pPr>
    </w:p>
    <w:p w14:paraId="74CF9D5B" w14:textId="77777777" w:rsidR="00950F42" w:rsidRDefault="00950F42" w:rsidP="00950F42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 TDL-C 300ns channel, 1 Rx UE performs worse than 2 Rx UE by </w:t>
      </w:r>
    </w:p>
    <w:p w14:paraId="5BD4AEE2" w14:textId="77777777" w:rsidR="00950F42" w:rsidRPr="00DA50D8" w:rsidRDefault="00950F42" w:rsidP="00950F42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A50D8">
        <w:rPr>
          <w:rFonts w:eastAsia="MS Mincho"/>
          <w:b/>
          <w:bCs/>
          <w:sz w:val="20"/>
          <w:szCs w:val="20"/>
          <w:lang w:val="en-GB" w:eastAsia="zh-CN"/>
        </w:rPr>
        <w:t>&gt;</w:t>
      </w:r>
      <w:r>
        <w:rPr>
          <w:rFonts w:eastAsia="MS Mincho"/>
          <w:b/>
          <w:bCs/>
          <w:sz w:val="20"/>
          <w:szCs w:val="20"/>
          <w:lang w:val="en-GB" w:eastAsia="zh-CN"/>
        </w:rPr>
        <w:t>0</w:t>
      </w:r>
      <w:r w:rsidRPr="00DA50D8">
        <w:rPr>
          <w:rFonts w:eastAsia="MS Mincho"/>
          <w:b/>
          <w:bCs/>
          <w:sz w:val="20"/>
          <w:szCs w:val="20"/>
          <w:lang w:val="en-GB" w:eastAsia="zh-CN"/>
        </w:rPr>
        <w:t>.</w:t>
      </w:r>
      <w:r>
        <w:rPr>
          <w:rFonts w:eastAsia="MS Mincho"/>
          <w:b/>
          <w:bCs/>
          <w:sz w:val="20"/>
          <w:szCs w:val="20"/>
          <w:lang w:val="en-GB" w:eastAsia="zh-CN"/>
        </w:rPr>
        <w:t>5</w:t>
      </w:r>
      <w:r w:rsidRPr="00DA50D8">
        <w:rPr>
          <w:rFonts w:eastAsia="MS Mincho"/>
          <w:b/>
          <w:bCs/>
          <w:sz w:val="20"/>
          <w:szCs w:val="20"/>
          <w:lang w:val="en-GB" w:eastAsia="zh-CN"/>
        </w:rPr>
        <w:t>1 db with 5 samples evaluation period</w:t>
      </w:r>
    </w:p>
    <w:p w14:paraId="0945F3A4" w14:textId="77777777" w:rsidR="00950F42" w:rsidRPr="00DA50D8" w:rsidRDefault="00950F42" w:rsidP="00950F42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A50D8">
        <w:rPr>
          <w:rFonts w:eastAsia="MS Mincho"/>
          <w:b/>
          <w:bCs/>
          <w:sz w:val="20"/>
          <w:szCs w:val="20"/>
          <w:lang w:val="en-GB" w:eastAsia="zh-CN"/>
        </w:rPr>
        <w:t>&gt;0.</w:t>
      </w:r>
      <w:r>
        <w:rPr>
          <w:rFonts w:eastAsia="MS Mincho"/>
          <w:b/>
          <w:bCs/>
          <w:sz w:val="20"/>
          <w:szCs w:val="20"/>
          <w:lang w:val="en-GB" w:eastAsia="zh-CN"/>
        </w:rPr>
        <w:t>3</w:t>
      </w:r>
      <w:r w:rsidRPr="00DA50D8">
        <w:rPr>
          <w:rFonts w:eastAsia="MS Mincho"/>
          <w:b/>
          <w:bCs/>
          <w:sz w:val="20"/>
          <w:szCs w:val="20"/>
          <w:lang w:val="en-GB" w:eastAsia="zh-CN"/>
        </w:rPr>
        <w:t xml:space="preserve"> db with 10 samples evaluation period</w:t>
      </w:r>
    </w:p>
    <w:p w14:paraId="5BA07E64" w14:textId="77777777" w:rsidR="00950F42" w:rsidRDefault="00950F42" w:rsidP="00950F42">
      <w:pPr>
        <w:rPr>
          <w:lang w:eastAsia="zh-CN"/>
        </w:rPr>
      </w:pPr>
    </w:p>
    <w:p w14:paraId="371DBBCA" w14:textId="77777777" w:rsidR="00950F42" w:rsidRDefault="00950F42" w:rsidP="00950F42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3B2F5B">
        <w:rPr>
          <w:b/>
          <w:bCs/>
          <w:lang w:eastAsia="zh-CN"/>
        </w:rPr>
        <w:t xml:space="preserve">1 Rx UE with double the evaluation period </w:t>
      </w:r>
      <w:r>
        <w:rPr>
          <w:b/>
          <w:bCs/>
          <w:lang w:eastAsia="zh-CN"/>
        </w:rPr>
        <w:t>gives SINR measurement accuracy</w:t>
      </w:r>
      <w:r w:rsidRPr="003B2F5B">
        <w:rPr>
          <w:b/>
          <w:bCs/>
          <w:lang w:eastAsia="zh-CN"/>
        </w:rPr>
        <w:t xml:space="preserve"> very close to </w:t>
      </w:r>
      <w:r>
        <w:rPr>
          <w:b/>
          <w:bCs/>
          <w:lang w:eastAsia="zh-CN"/>
        </w:rPr>
        <w:t>that of a</w:t>
      </w:r>
      <w:r w:rsidRPr="003B2F5B">
        <w:rPr>
          <w:b/>
          <w:bCs/>
          <w:lang w:eastAsia="zh-CN"/>
        </w:rPr>
        <w:t xml:space="preserve"> 2 Rx UE</w:t>
      </w:r>
      <w:r>
        <w:rPr>
          <w:b/>
          <w:bCs/>
          <w:lang w:eastAsia="zh-CN"/>
        </w:rPr>
        <w:t xml:space="preserve">. </w:t>
      </w:r>
    </w:p>
    <w:p w14:paraId="0AB9F8B9" w14:textId="77777777" w:rsidR="00950F42" w:rsidRDefault="00950F42" w:rsidP="00950F42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</w:t>
      </w:r>
      <w:r w:rsidRPr="003B2F5B">
        <w:rPr>
          <w:b/>
          <w:bCs/>
          <w:lang w:eastAsia="zh-CN"/>
        </w:rPr>
        <w:t>1 Rx UE</w:t>
      </w:r>
      <w:r>
        <w:rPr>
          <w:b/>
          <w:bCs/>
          <w:lang w:eastAsia="zh-CN"/>
        </w:rPr>
        <w:t>s, increase the evaluation period for BFD, RLM-IS and RLM-OOS by a factor of 2</w:t>
      </w:r>
    </w:p>
    <w:p w14:paraId="1B87777F" w14:textId="77777777" w:rsidR="00950F42" w:rsidRPr="00DA50D8" w:rsidRDefault="00950F42" w:rsidP="00950F42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>Allow 10 samples for IS and BFD evaluation period</w:t>
      </w:r>
    </w:p>
    <w:p w14:paraId="37001602" w14:textId="77777777" w:rsidR="00950F42" w:rsidRPr="00DA50D8" w:rsidRDefault="00950F42" w:rsidP="00950F42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>Allow 20 samples for OOS evaluation period</w:t>
      </w:r>
    </w:p>
    <w:p w14:paraId="19592086" w14:textId="77777777" w:rsidR="00950F42" w:rsidRDefault="00950F42" w:rsidP="00950F42">
      <w:pPr>
        <w:rPr>
          <w:b/>
          <w:bCs/>
          <w:lang w:eastAsia="zh-CN"/>
        </w:rPr>
      </w:pPr>
    </w:p>
    <w:p w14:paraId="0B416756" w14:textId="77777777" w:rsidR="00950F42" w:rsidRDefault="00950F42" w:rsidP="00950F42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Even after doubling the evaluation period, measurement accuracy of </w:t>
      </w:r>
      <w:r w:rsidRPr="003B2F5B">
        <w:rPr>
          <w:b/>
          <w:bCs/>
          <w:lang w:eastAsia="zh-CN"/>
        </w:rPr>
        <w:t xml:space="preserve">1 Rx UE </w:t>
      </w:r>
      <w:r>
        <w:rPr>
          <w:b/>
          <w:bCs/>
          <w:lang w:eastAsia="zh-CN"/>
        </w:rPr>
        <w:t>may not be the same as that of a</w:t>
      </w:r>
      <w:r w:rsidRPr="003B2F5B">
        <w:rPr>
          <w:b/>
          <w:bCs/>
          <w:lang w:eastAsia="zh-CN"/>
        </w:rPr>
        <w:t xml:space="preserve"> 2 Rx UE</w:t>
      </w:r>
      <w:r>
        <w:rPr>
          <w:b/>
          <w:bCs/>
          <w:lang w:eastAsia="zh-CN"/>
        </w:rPr>
        <w:t xml:space="preserve"> in some scenarios. A small amount of additional SNR margin will be needed in test cases to compensate for this difference.</w:t>
      </w:r>
    </w:p>
    <w:p w14:paraId="6725F9A0" w14:textId="77777777" w:rsidR="00950F42" w:rsidRDefault="00950F42" w:rsidP="00950F42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Adopt one of the following two approaches in test cases for </w:t>
      </w:r>
      <w:r w:rsidRPr="003B2F5B">
        <w:rPr>
          <w:b/>
          <w:bCs/>
          <w:lang w:eastAsia="zh-CN"/>
        </w:rPr>
        <w:t>1 Rx UE</w:t>
      </w:r>
      <w:r>
        <w:rPr>
          <w:b/>
          <w:bCs/>
          <w:lang w:eastAsia="zh-CN"/>
        </w:rPr>
        <w:t>s to mitigate the performance differences, in terms of PDCCH BLER, between 1 Rx and 2 Rx:</w:t>
      </w:r>
    </w:p>
    <w:p w14:paraId="36E64F7C" w14:textId="77777777" w:rsidR="00950F42" w:rsidRPr="00DA50D8" w:rsidRDefault="00950F42" w:rsidP="00950F42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>Increase test case SNR (w.r.t. 2 Rx configurations)</w:t>
      </w:r>
    </w:p>
    <w:p w14:paraId="3C841227" w14:textId="77777777" w:rsidR="00950F42" w:rsidRPr="00DA50D8" w:rsidRDefault="00950F42" w:rsidP="00950F42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>Increase the ratio of hypothetical PDCCH RE energy and PDCCH DMRS energy to average SS RE energy (w.r.t. 2 Rx configurations)</w:t>
      </w:r>
    </w:p>
    <w:p w14:paraId="3E906300" w14:textId="77777777" w:rsidR="008E59F0" w:rsidRPr="008E59F0" w:rsidRDefault="008E59F0" w:rsidP="008E59F0">
      <w:pPr>
        <w:rPr>
          <w:lang w:eastAsia="zh-CN"/>
        </w:rPr>
      </w:pPr>
    </w:p>
    <w:p w14:paraId="3B514193" w14:textId="5B541C6E" w:rsidR="00DF7FD2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Appendix</w:t>
      </w:r>
    </w:p>
    <w:p w14:paraId="41D46B9B" w14:textId="53107413" w:rsidR="003D3C15" w:rsidRPr="00ED6BCE" w:rsidRDefault="004B4810" w:rsidP="00140419">
      <w:pPr>
        <w:rPr>
          <w:b/>
          <w:bCs/>
          <w:u w:val="single"/>
          <w:lang w:eastAsia="zh-CN"/>
        </w:rPr>
      </w:pPr>
      <w:r w:rsidRPr="00ED6BCE">
        <w:rPr>
          <w:b/>
          <w:bCs/>
          <w:u w:val="single"/>
          <w:lang w:eastAsia="zh-CN"/>
        </w:rPr>
        <w:t>CDF cur</w:t>
      </w:r>
      <w:r w:rsidR="000A0EF1" w:rsidRPr="00ED6BCE">
        <w:rPr>
          <w:b/>
          <w:bCs/>
          <w:u w:val="single"/>
          <w:lang w:eastAsia="zh-CN"/>
        </w:rPr>
        <w:t>ves for various SNR points</w:t>
      </w:r>
      <w:r w:rsidR="00ED6BCE" w:rsidRPr="00ED6BCE">
        <w:rPr>
          <w:b/>
          <w:bCs/>
          <w:u w:val="single"/>
          <w:lang w:eastAsia="zh-CN"/>
        </w:rPr>
        <w:t xml:space="preserve"> for 30 kHz SSB SCS</w:t>
      </w:r>
    </w:p>
    <w:p w14:paraId="4689DA4C" w14:textId="2A5C1B41" w:rsidR="003348F9" w:rsidRDefault="00DB2323" w:rsidP="004D3C67">
      <w:pPr>
        <w:rPr>
          <w:b/>
          <w:bCs/>
          <w:lang w:eastAsia="zh-CN"/>
        </w:rPr>
      </w:pPr>
      <w:r>
        <w:t> </w:t>
      </w:r>
      <w:r>
        <w:rPr>
          <w:b/>
          <w:bCs/>
          <w:noProof/>
          <w:lang w:eastAsia="zh-CN"/>
        </w:rPr>
        <w:drawing>
          <wp:inline distT="0" distB="0" distL="0" distR="0" wp14:anchorId="49E07FC2" wp14:editId="193922DD">
            <wp:extent cx="2692657" cy="2018931"/>
            <wp:effectExtent l="0" t="0" r="0" b="635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154" cy="2041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zh-CN"/>
        </w:rPr>
        <w:drawing>
          <wp:inline distT="0" distB="0" distL="0" distR="0" wp14:anchorId="44920487" wp14:editId="1C8CE5E0">
            <wp:extent cx="2685890" cy="2013857"/>
            <wp:effectExtent l="0" t="0" r="635" b="5715"/>
            <wp:docPr id="3" name="Picture 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084" cy="2034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67F7C" w14:textId="77777777" w:rsidR="003348F9" w:rsidRDefault="003348F9" w:rsidP="004D3C67">
      <w:pPr>
        <w:rPr>
          <w:b/>
          <w:bCs/>
          <w:lang w:eastAsia="zh-CN"/>
        </w:rPr>
      </w:pPr>
    </w:p>
    <w:p w14:paraId="0D271030" w14:textId="77777777" w:rsidR="003348F9" w:rsidRDefault="003348F9" w:rsidP="004D3C67">
      <w:pPr>
        <w:rPr>
          <w:b/>
          <w:bCs/>
          <w:lang w:eastAsia="zh-CN"/>
        </w:rPr>
      </w:pPr>
    </w:p>
    <w:p w14:paraId="7DCEDCEC" w14:textId="77777777" w:rsidR="003348F9" w:rsidRDefault="003348F9" w:rsidP="004D3C67">
      <w:pPr>
        <w:rPr>
          <w:b/>
          <w:bCs/>
          <w:lang w:eastAsia="zh-CN"/>
        </w:rPr>
      </w:pPr>
    </w:p>
    <w:p w14:paraId="4A53B15F" w14:textId="703CD27E" w:rsidR="003348F9" w:rsidRDefault="002C6F2C" w:rsidP="004D3C67">
      <w:pPr>
        <w:rPr>
          <w:b/>
          <w:bCs/>
          <w:lang w:eastAsia="zh-CN"/>
        </w:rPr>
      </w:pPr>
      <w:r>
        <w:t> </w:t>
      </w:r>
      <w:r>
        <w:rPr>
          <w:b/>
          <w:bCs/>
          <w:noProof/>
          <w:lang w:eastAsia="zh-CN"/>
        </w:rPr>
        <w:drawing>
          <wp:inline distT="0" distB="0" distL="0" distR="0" wp14:anchorId="2C0D5C07" wp14:editId="03E0E5C4">
            <wp:extent cx="2868386" cy="2150690"/>
            <wp:effectExtent l="0" t="0" r="8255" b="2540"/>
            <wp:docPr id="6" name="Picture 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625" cy="2177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zh-CN"/>
        </w:rPr>
        <w:drawing>
          <wp:inline distT="0" distB="0" distL="0" distR="0" wp14:anchorId="17903F81" wp14:editId="7411D59E">
            <wp:extent cx="2895600" cy="2171094"/>
            <wp:effectExtent l="0" t="0" r="0" b="635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209" cy="2176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0BF9F" w14:textId="5CC55EE4" w:rsidR="003348F9" w:rsidRDefault="003348F9" w:rsidP="004D3C67">
      <w:pPr>
        <w:rPr>
          <w:b/>
          <w:bCs/>
          <w:lang w:eastAsia="zh-CN"/>
        </w:rPr>
      </w:pPr>
    </w:p>
    <w:p w14:paraId="1AD6486B" w14:textId="02844EA6" w:rsidR="002C6F2C" w:rsidRDefault="0078301C" w:rsidP="004D3C67">
      <w:pPr>
        <w:rPr>
          <w:b/>
          <w:bCs/>
          <w:lang w:eastAsia="zh-CN"/>
        </w:rPr>
      </w:pPr>
      <w:r>
        <w:t> </w:t>
      </w:r>
      <w:r>
        <w:rPr>
          <w:b/>
          <w:bCs/>
          <w:noProof/>
          <w:lang w:eastAsia="zh-CN"/>
        </w:rPr>
        <w:drawing>
          <wp:inline distT="0" distB="0" distL="0" distR="0" wp14:anchorId="7AC45AD8" wp14:editId="31662A9D">
            <wp:extent cx="2906486" cy="2179258"/>
            <wp:effectExtent l="0" t="0" r="8255" b="0"/>
            <wp:docPr id="8" name="Picture 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37" cy="2216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zh-CN"/>
        </w:rPr>
        <w:drawing>
          <wp:inline distT="0" distB="0" distL="0" distR="0" wp14:anchorId="59DE09DA" wp14:editId="564544A6">
            <wp:extent cx="2905723" cy="2178685"/>
            <wp:effectExtent l="0" t="0" r="9525" b="0"/>
            <wp:docPr id="7" name="Picture 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891" cy="2190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21CD9" w14:textId="29FD40EB" w:rsidR="0078301C" w:rsidRDefault="005C2797" w:rsidP="004D3C67">
      <w:pPr>
        <w:rPr>
          <w:b/>
          <w:bCs/>
          <w:lang w:eastAsia="zh-CN"/>
        </w:rPr>
      </w:pPr>
      <w:r>
        <w:t> </w:t>
      </w:r>
      <w:r>
        <w:rPr>
          <w:b/>
          <w:bCs/>
          <w:noProof/>
          <w:lang w:eastAsia="zh-CN"/>
        </w:rPr>
        <w:drawing>
          <wp:inline distT="0" distB="0" distL="0" distR="0" wp14:anchorId="78CC66CF" wp14:editId="699246E1">
            <wp:extent cx="2988129" cy="2240473"/>
            <wp:effectExtent l="0" t="0" r="3175" b="7620"/>
            <wp:docPr id="10" name="Picture 10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10" cy="225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zh-CN"/>
        </w:rPr>
        <w:drawing>
          <wp:inline distT="0" distB="0" distL="0" distR="0" wp14:anchorId="549104A4" wp14:editId="35CB1956">
            <wp:extent cx="3038686" cy="2278380"/>
            <wp:effectExtent l="0" t="0" r="9525" b="7620"/>
            <wp:docPr id="9" name="Picture 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706" cy="22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762D0" w14:textId="108E4516" w:rsidR="0078301C" w:rsidRDefault="0078301C" w:rsidP="004D3C67">
      <w:pPr>
        <w:rPr>
          <w:b/>
          <w:bCs/>
          <w:lang w:eastAsia="zh-CN"/>
        </w:rPr>
      </w:pPr>
    </w:p>
    <w:p w14:paraId="545693A8" w14:textId="702B3305" w:rsidR="00950F42" w:rsidRPr="00ED6BCE" w:rsidRDefault="00950F42" w:rsidP="00950F42">
      <w:pPr>
        <w:rPr>
          <w:b/>
          <w:bCs/>
          <w:u w:val="single"/>
          <w:lang w:eastAsia="zh-CN"/>
        </w:rPr>
      </w:pPr>
      <w:r w:rsidRPr="00ED6BCE">
        <w:rPr>
          <w:b/>
          <w:bCs/>
          <w:u w:val="single"/>
          <w:lang w:eastAsia="zh-CN"/>
        </w:rPr>
        <w:t xml:space="preserve">CDF curves for various SNR points for </w:t>
      </w:r>
      <w:r>
        <w:rPr>
          <w:b/>
          <w:bCs/>
          <w:u w:val="single"/>
          <w:lang w:eastAsia="zh-CN"/>
        </w:rPr>
        <w:t>15</w:t>
      </w:r>
      <w:r w:rsidRPr="00ED6BCE">
        <w:rPr>
          <w:b/>
          <w:bCs/>
          <w:u w:val="single"/>
          <w:lang w:eastAsia="zh-CN"/>
        </w:rPr>
        <w:t xml:space="preserve"> kHz SSB SCS</w:t>
      </w:r>
    </w:p>
    <w:p w14:paraId="3CFD1E68" w14:textId="77777777" w:rsidR="00950F42" w:rsidRDefault="00950F42" w:rsidP="004D3C67">
      <w:pPr>
        <w:rPr>
          <w:b/>
          <w:bCs/>
          <w:lang w:eastAsia="zh-CN"/>
        </w:rPr>
      </w:pPr>
    </w:p>
    <w:p w14:paraId="2AF42B68" w14:textId="2AA99DEE" w:rsidR="0078301C" w:rsidRDefault="006E61F4" w:rsidP="004D3C67">
      <w:pPr>
        <w:rPr>
          <w:b/>
          <w:bCs/>
          <w:lang w:eastAsia="zh-CN"/>
        </w:rPr>
      </w:pPr>
      <w:r>
        <w:t> </w:t>
      </w:r>
      <w:r>
        <w:rPr>
          <w:b/>
          <w:bCs/>
          <w:noProof/>
          <w:lang w:eastAsia="zh-CN"/>
        </w:rPr>
        <w:drawing>
          <wp:inline distT="0" distB="0" distL="0" distR="0" wp14:anchorId="5F320CE2" wp14:editId="58FFCF04">
            <wp:extent cx="2860112" cy="2144486"/>
            <wp:effectExtent l="0" t="0" r="0" b="8255"/>
            <wp:docPr id="12" name="Picture 1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406" cy="2184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zh-CN"/>
        </w:rPr>
        <w:drawing>
          <wp:inline distT="0" distB="0" distL="0" distR="0" wp14:anchorId="1E252E9E" wp14:editId="532D9217">
            <wp:extent cx="2895600" cy="2171095"/>
            <wp:effectExtent l="0" t="0" r="0" b="635"/>
            <wp:docPr id="11" name="Picture 1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122" cy="2211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C92F9" w14:textId="237F229D" w:rsidR="0078301C" w:rsidRDefault="0078301C" w:rsidP="004D3C67">
      <w:pPr>
        <w:rPr>
          <w:b/>
          <w:bCs/>
          <w:lang w:eastAsia="zh-CN"/>
        </w:rPr>
      </w:pPr>
    </w:p>
    <w:p w14:paraId="5F5FB7CD" w14:textId="761B1A59" w:rsidR="0078301C" w:rsidRDefault="0078301C" w:rsidP="004D3C67">
      <w:pPr>
        <w:rPr>
          <w:b/>
          <w:bCs/>
          <w:lang w:eastAsia="zh-CN"/>
        </w:rPr>
      </w:pPr>
    </w:p>
    <w:p w14:paraId="08CEB13C" w14:textId="6A840E18" w:rsidR="0078301C" w:rsidRDefault="004139FA" w:rsidP="004D3C67">
      <w:pPr>
        <w:rPr>
          <w:b/>
          <w:bCs/>
          <w:lang w:eastAsia="zh-CN"/>
        </w:rPr>
      </w:pPr>
      <w:r>
        <w:t> </w:t>
      </w:r>
      <w:r w:rsidR="00D22326">
        <w:t> </w:t>
      </w:r>
      <w:r w:rsidR="00D22326">
        <w:rPr>
          <w:noProof/>
        </w:rPr>
        <w:drawing>
          <wp:inline distT="0" distB="0" distL="0" distR="0" wp14:anchorId="28D9D9F9" wp14:editId="2D08E243">
            <wp:extent cx="2961738" cy="2220685"/>
            <wp:effectExtent l="0" t="0" r="0" b="8255"/>
            <wp:docPr id="16" name="Picture 1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366" cy="2229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326">
        <w:rPr>
          <w:noProof/>
        </w:rPr>
        <w:drawing>
          <wp:inline distT="0" distB="0" distL="0" distR="0" wp14:anchorId="488BEE10" wp14:editId="7E6B78CB">
            <wp:extent cx="2984700" cy="2237902"/>
            <wp:effectExtent l="0" t="0" r="6350" b="0"/>
            <wp:docPr id="15" name="Picture 1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958" cy="2267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AAEAA" w14:textId="77777777" w:rsidR="0078301C" w:rsidRDefault="0078301C" w:rsidP="004D3C67">
      <w:pPr>
        <w:rPr>
          <w:b/>
          <w:bCs/>
          <w:lang w:eastAsia="zh-CN"/>
        </w:rPr>
      </w:pPr>
    </w:p>
    <w:p w14:paraId="3D301EA3" w14:textId="77777777" w:rsidR="0078301C" w:rsidRDefault="0078301C" w:rsidP="004D3C67">
      <w:pPr>
        <w:rPr>
          <w:b/>
          <w:bCs/>
          <w:lang w:eastAsia="zh-CN"/>
        </w:rPr>
      </w:pPr>
    </w:p>
    <w:p w14:paraId="72818A39" w14:textId="0760B717" w:rsidR="0078301C" w:rsidRDefault="00F845A2" w:rsidP="004D3C67">
      <w:pPr>
        <w:rPr>
          <w:b/>
          <w:bCs/>
          <w:lang w:eastAsia="zh-CN"/>
        </w:rPr>
      </w:pPr>
      <w:r>
        <w:t> </w:t>
      </w:r>
      <w:r>
        <w:rPr>
          <w:b/>
          <w:bCs/>
          <w:noProof/>
          <w:lang w:eastAsia="zh-CN"/>
        </w:rPr>
        <w:drawing>
          <wp:inline distT="0" distB="0" distL="0" distR="0" wp14:anchorId="7D884DB1" wp14:editId="49E5A131">
            <wp:extent cx="2932702" cy="2198914"/>
            <wp:effectExtent l="0" t="0" r="1270" b="0"/>
            <wp:docPr id="18" name="Picture 1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662" cy="2219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zh-CN"/>
        </w:rPr>
        <w:drawing>
          <wp:inline distT="0" distB="0" distL="0" distR="0" wp14:anchorId="71197B01" wp14:editId="79CA5EE5">
            <wp:extent cx="2932701" cy="2198914"/>
            <wp:effectExtent l="0" t="0" r="1270" b="0"/>
            <wp:docPr id="17" name="Picture 1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15" cy="2224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68A94" w14:textId="2349B0B8" w:rsidR="00F845A2" w:rsidRDefault="00D473E4" w:rsidP="004D3C67">
      <w:pPr>
        <w:rPr>
          <w:b/>
          <w:bCs/>
          <w:lang w:eastAsia="zh-CN"/>
        </w:rPr>
      </w:pPr>
      <w:r>
        <w:t> </w:t>
      </w:r>
      <w:r>
        <w:rPr>
          <w:b/>
          <w:bCs/>
          <w:noProof/>
          <w:lang w:eastAsia="zh-CN"/>
        </w:rPr>
        <w:drawing>
          <wp:inline distT="0" distB="0" distL="0" distR="0" wp14:anchorId="59CAEE03" wp14:editId="2950D3BC">
            <wp:extent cx="2922814" cy="2191499"/>
            <wp:effectExtent l="0" t="0" r="0" b="0"/>
            <wp:docPr id="20" name="Picture 20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020" cy="2242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zh-CN"/>
        </w:rPr>
        <w:drawing>
          <wp:inline distT="0" distB="0" distL="0" distR="0" wp14:anchorId="5919D8E2" wp14:editId="317940CB">
            <wp:extent cx="2911928" cy="2183339"/>
            <wp:effectExtent l="0" t="0" r="3175" b="7620"/>
            <wp:docPr id="19" name="Picture 1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449" cy="220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01013" w14:textId="77777777" w:rsidR="00F845A2" w:rsidRDefault="00F845A2" w:rsidP="004D3C67">
      <w:pPr>
        <w:rPr>
          <w:b/>
          <w:bCs/>
          <w:lang w:eastAsia="zh-CN"/>
        </w:rPr>
      </w:pP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1B6BB53" w14:textId="53421A5A" w:rsidR="00A717C4" w:rsidRDefault="0045046B" w:rsidP="00300266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</w:t>
      </w:r>
      <w:r w:rsidR="009A6B21">
        <w:rPr>
          <w:lang w:val="en-US"/>
        </w:rPr>
        <w:t>P</w:t>
      </w:r>
      <w:r w:rsidR="0065354F">
        <w:rPr>
          <w:lang w:val="en-US"/>
        </w:rPr>
        <w:t>-</w:t>
      </w:r>
      <w:r w:rsidR="00E6706A">
        <w:rPr>
          <w:lang w:val="en-US"/>
        </w:rPr>
        <w:t>2</w:t>
      </w:r>
      <w:r w:rsidR="00F919AF">
        <w:rPr>
          <w:lang w:val="en-US"/>
        </w:rPr>
        <w:t>1</w:t>
      </w:r>
      <w:r w:rsidR="00F41C09">
        <w:rPr>
          <w:lang w:val="en-US"/>
        </w:rPr>
        <w:t>1</w:t>
      </w:r>
      <w:r w:rsidR="00EA2FCF">
        <w:rPr>
          <w:lang w:val="en-US"/>
        </w:rPr>
        <w:t>574</w:t>
      </w:r>
      <w:r w:rsidR="00DB48B2">
        <w:rPr>
          <w:lang w:val="en-US"/>
        </w:rPr>
        <w:t>, “</w:t>
      </w:r>
      <w:r w:rsidR="00641096" w:rsidRPr="00641096">
        <w:rPr>
          <w:lang w:val="en-US"/>
        </w:rPr>
        <w:t>Revised WID on support of reduced capability NR devices</w:t>
      </w:r>
      <w:r w:rsidR="00DB48B2">
        <w:rPr>
          <w:lang w:val="en-US"/>
        </w:rPr>
        <w:t>”</w:t>
      </w:r>
      <w:r w:rsidR="006E6AA3">
        <w:rPr>
          <w:lang w:val="en-US"/>
        </w:rPr>
        <w:t xml:space="preserve">, </w:t>
      </w:r>
      <w:r w:rsidR="00761F96" w:rsidRPr="00761F96">
        <w:rPr>
          <w:lang w:val="en-US"/>
        </w:rPr>
        <w:t>Ericsson</w:t>
      </w:r>
      <w:r w:rsidR="00167E4C">
        <w:rPr>
          <w:lang w:val="en-US"/>
        </w:rPr>
        <w:t xml:space="preserve">, </w:t>
      </w:r>
      <w:r w:rsidR="00992FE2">
        <w:rPr>
          <w:lang w:val="en-US"/>
        </w:rPr>
        <w:t>RAN#9</w:t>
      </w:r>
      <w:r w:rsidR="00451162">
        <w:rPr>
          <w:lang w:val="en-US"/>
        </w:rPr>
        <w:t>2</w:t>
      </w:r>
      <w:r w:rsidR="00992FE2">
        <w:rPr>
          <w:lang w:val="en-US"/>
        </w:rPr>
        <w:t>e</w:t>
      </w:r>
    </w:p>
    <w:p w14:paraId="29F9D75F" w14:textId="02CE696A" w:rsidR="00F81258" w:rsidRDefault="00F81258" w:rsidP="00300266">
      <w:pPr>
        <w:rPr>
          <w:lang w:val="en-US"/>
        </w:rPr>
      </w:pPr>
      <w:r>
        <w:rPr>
          <w:lang w:val="en-US"/>
        </w:rPr>
        <w:t>[2] RP-2115</w:t>
      </w:r>
      <w:r w:rsidR="00226CE1">
        <w:rPr>
          <w:lang w:val="en-US"/>
        </w:rPr>
        <w:t>361</w:t>
      </w:r>
      <w:r>
        <w:rPr>
          <w:lang w:val="en-US"/>
        </w:rPr>
        <w:t>, “</w:t>
      </w:r>
      <w:r w:rsidR="00451B16" w:rsidRPr="00451B16">
        <w:rPr>
          <w:lang w:val="en-US"/>
        </w:rPr>
        <w:t>Simulation assumptions for RedCap RLM and BFD performance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</w:t>
      </w:r>
      <w:r w:rsidR="00215B20">
        <w:rPr>
          <w:lang w:val="en-US"/>
        </w:rPr>
        <w:t>4</w:t>
      </w:r>
      <w:r>
        <w:rPr>
          <w:lang w:val="en-US"/>
        </w:rPr>
        <w:t>#</w:t>
      </w:r>
      <w:r w:rsidR="00215B20">
        <w:rPr>
          <w:lang w:val="en-US"/>
        </w:rPr>
        <w:t>100</w:t>
      </w:r>
      <w:r>
        <w:rPr>
          <w:lang w:val="en-US"/>
        </w:rPr>
        <w:t>e</w:t>
      </w:r>
    </w:p>
    <w:sectPr w:rsidR="00F81258" w:rsidSect="00571A0A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4302D" w14:textId="77777777" w:rsidR="00F8782B" w:rsidRDefault="00F8782B">
      <w:r>
        <w:separator/>
      </w:r>
    </w:p>
  </w:endnote>
  <w:endnote w:type="continuationSeparator" w:id="0">
    <w:p w14:paraId="30D2FEE2" w14:textId="77777777" w:rsidR="00F8782B" w:rsidRDefault="00F8782B">
      <w:r>
        <w:continuationSeparator/>
      </w:r>
    </w:p>
  </w:endnote>
  <w:endnote w:type="continuationNotice" w:id="1">
    <w:p w14:paraId="033309E3" w14:textId="77777777" w:rsidR="00F8782B" w:rsidRDefault="00F878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0282D" w14:textId="77777777" w:rsidR="00F8782B" w:rsidRDefault="00F8782B">
      <w:r>
        <w:separator/>
      </w:r>
    </w:p>
  </w:footnote>
  <w:footnote w:type="continuationSeparator" w:id="0">
    <w:p w14:paraId="2E7AAC6C" w14:textId="77777777" w:rsidR="00F8782B" w:rsidRDefault="00F8782B">
      <w:r>
        <w:continuationSeparator/>
      </w:r>
    </w:p>
  </w:footnote>
  <w:footnote w:type="continuationNotice" w:id="1">
    <w:p w14:paraId="25A6CDF1" w14:textId="77777777" w:rsidR="00F8782B" w:rsidRDefault="00F878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1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9"/>
  </w:num>
  <w:num w:numId="8">
    <w:abstractNumId w:val="9"/>
  </w:num>
  <w:num w:numId="9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4"/>
  </w:num>
  <w:num w:numId="12">
    <w:abstractNumId w:val="13"/>
  </w:num>
  <w:num w:numId="13">
    <w:abstractNumId w:val="2"/>
  </w:num>
  <w:num w:numId="14">
    <w:abstractNumId w:val="14"/>
  </w:num>
  <w:num w:numId="15">
    <w:abstractNumId w:val="20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5"/>
  </w:num>
  <w:num w:numId="21">
    <w:abstractNumId w:val="3"/>
  </w:num>
  <w:num w:numId="22">
    <w:abstractNumId w:val="17"/>
  </w:num>
  <w:num w:numId="2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4D2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747"/>
    <w:rsid w:val="00104B9A"/>
    <w:rsid w:val="00104C7B"/>
    <w:rsid w:val="00104EC3"/>
    <w:rsid w:val="0010521F"/>
    <w:rsid w:val="0010522E"/>
    <w:rsid w:val="001057B9"/>
    <w:rsid w:val="00105BDC"/>
    <w:rsid w:val="00105D2B"/>
    <w:rsid w:val="0010635D"/>
    <w:rsid w:val="00106461"/>
    <w:rsid w:val="00106970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714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58B"/>
    <w:rsid w:val="00154F11"/>
    <w:rsid w:val="00154FE9"/>
    <w:rsid w:val="00155094"/>
    <w:rsid w:val="00155650"/>
    <w:rsid w:val="0015578B"/>
    <w:rsid w:val="001557B5"/>
    <w:rsid w:val="00155A20"/>
    <w:rsid w:val="00155F6A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4997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AC7"/>
    <w:rsid w:val="00214FC9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07F"/>
    <w:rsid w:val="00273327"/>
    <w:rsid w:val="0027350B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6F2C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D4F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34E"/>
    <w:rsid w:val="003C4874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4DA"/>
    <w:rsid w:val="0050560D"/>
    <w:rsid w:val="00505702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997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342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84B"/>
    <w:rsid w:val="00575A13"/>
    <w:rsid w:val="00575ED0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32B4"/>
    <w:rsid w:val="005B3367"/>
    <w:rsid w:val="005B354A"/>
    <w:rsid w:val="005B3889"/>
    <w:rsid w:val="005B38AF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6513"/>
    <w:rsid w:val="00606F78"/>
    <w:rsid w:val="006070AE"/>
    <w:rsid w:val="006073B6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413"/>
    <w:rsid w:val="00640B19"/>
    <w:rsid w:val="00640C2E"/>
    <w:rsid w:val="00640DC3"/>
    <w:rsid w:val="00641096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4EC2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1053"/>
    <w:rsid w:val="006B19ED"/>
    <w:rsid w:val="006B1C59"/>
    <w:rsid w:val="006B1F77"/>
    <w:rsid w:val="006B2335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57A"/>
    <w:rsid w:val="006C7711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866"/>
    <w:rsid w:val="00745AA7"/>
    <w:rsid w:val="00745AAB"/>
    <w:rsid w:val="00745AC2"/>
    <w:rsid w:val="00746184"/>
    <w:rsid w:val="0074659C"/>
    <w:rsid w:val="0074697D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2BE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6E73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0E3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C7B3D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416"/>
    <w:rsid w:val="009F04B5"/>
    <w:rsid w:val="009F08C1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08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A7"/>
    <w:rsid w:val="00B570F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7C7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6E7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BE1"/>
    <w:rsid w:val="00C60081"/>
    <w:rsid w:val="00C600BD"/>
    <w:rsid w:val="00C602D0"/>
    <w:rsid w:val="00C610BA"/>
    <w:rsid w:val="00C615C8"/>
    <w:rsid w:val="00C61893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B15"/>
    <w:rsid w:val="00CE6D07"/>
    <w:rsid w:val="00CE7204"/>
    <w:rsid w:val="00CE7474"/>
    <w:rsid w:val="00CE74C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F06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C61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C2D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D99"/>
    <w:rsid w:val="00D97E0E"/>
    <w:rsid w:val="00D97F59"/>
    <w:rsid w:val="00DA0372"/>
    <w:rsid w:val="00DA0D46"/>
    <w:rsid w:val="00DA0EF4"/>
    <w:rsid w:val="00DA13C6"/>
    <w:rsid w:val="00DA1F88"/>
    <w:rsid w:val="00DA21F4"/>
    <w:rsid w:val="00DA2346"/>
    <w:rsid w:val="00DA24C3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6E4"/>
    <w:rsid w:val="00DE4564"/>
    <w:rsid w:val="00DE4668"/>
    <w:rsid w:val="00DE4CBC"/>
    <w:rsid w:val="00DE5015"/>
    <w:rsid w:val="00DE593B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6BA"/>
    <w:rsid w:val="00E938A0"/>
    <w:rsid w:val="00E939D2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97E88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12C"/>
    <w:rsid w:val="00F25347"/>
    <w:rsid w:val="00F25917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5A2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7A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191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4416</TotalTime>
  <Pages>6</Pages>
  <Words>1026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UE complexity reduction</vt:lpstr>
      <vt:lpstr>Conclusion</vt:lpstr>
      <vt:lpstr>This contribution gives the work plan for NR-U performance requirements. Interes</vt:lpstr>
      <vt:lpstr>References</vt:lpstr>
    </vt:vector>
  </TitlesOfParts>
  <Company>Qualcomm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831</cp:revision>
  <cp:lastPrinted>2009-04-22T21:01:00Z</cp:lastPrinted>
  <dcterms:created xsi:type="dcterms:W3CDTF">2020-11-11T22:16:00Z</dcterms:created>
  <dcterms:modified xsi:type="dcterms:W3CDTF">2021-10-22T22:48:00Z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